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B8" w:rsidRDefault="003277B8" w:rsidP="003277B8">
      <w:pPr>
        <w:pStyle w:val="Text"/>
        <w:ind w:firstLine="0"/>
        <w:rPr>
          <w:sz w:val="18"/>
          <w:szCs w:val="18"/>
        </w:rPr>
      </w:pPr>
      <w:r>
        <w:rPr>
          <w:sz w:val="18"/>
          <w:szCs w:val="18"/>
        </w:rPr>
        <w:footnoteReference w:customMarkFollows="1" w:id="1"/>
        <w:sym w:font="Symbol" w:char="F020"/>
      </w:r>
    </w:p>
    <w:p w:rsidR="0073161B" w:rsidRDefault="0073161B" w:rsidP="003277B8">
      <w:pPr>
        <w:pStyle w:val="Authors"/>
        <w:framePr w:wrap="notBeside"/>
        <w:rPr>
          <w:kern w:val="28"/>
          <w:sz w:val="36"/>
          <w:szCs w:val="36"/>
        </w:rPr>
      </w:pPr>
      <w:r w:rsidRPr="0073161B">
        <w:rPr>
          <w:kern w:val="28"/>
          <w:sz w:val="36"/>
          <w:szCs w:val="36"/>
        </w:rPr>
        <w:t xml:space="preserve">BAWANG PUTIH, BAYAM DAN GARAM SEBAGAI ENERGI ALTERNATIF BATERAI </w:t>
      </w:r>
    </w:p>
    <w:p w:rsidR="003277B8" w:rsidRDefault="00B26857" w:rsidP="003277B8">
      <w:pPr>
        <w:pStyle w:val="Authors"/>
        <w:framePr w:wrap="notBeside"/>
      </w:pPr>
      <w:r>
        <w:t>Benedictus Mardwianta</w:t>
      </w:r>
      <w:proofErr w:type="gramStart"/>
      <w:r>
        <w:t>,S.T</w:t>
      </w:r>
      <w:proofErr w:type="gramEnd"/>
      <w:r>
        <w:t>.,M.T.</w:t>
      </w:r>
    </w:p>
    <w:p w:rsidR="003277B8" w:rsidRPr="00CD33A7" w:rsidRDefault="003277B8" w:rsidP="00F2137B">
      <w:pPr>
        <w:ind w:firstLine="202"/>
        <w:jc w:val="both"/>
        <w:rPr>
          <w:i/>
        </w:rPr>
      </w:pPr>
      <w:r w:rsidRPr="008A1412">
        <w:rPr>
          <w:b/>
          <w:i/>
          <w:iCs/>
        </w:rPr>
        <w:t>Abstract</w:t>
      </w:r>
      <w:r w:rsidRPr="00EB3492">
        <w:t>—</w:t>
      </w:r>
      <w:proofErr w:type="gramStart"/>
      <w:r w:rsidR="00BF016E" w:rsidRPr="00BF016E">
        <w:rPr>
          <w:rStyle w:val="longtext"/>
          <w:i/>
          <w:shd w:val="clear" w:color="auto" w:fill="FFFFFF"/>
        </w:rPr>
        <w:t>The</w:t>
      </w:r>
      <w:proofErr w:type="gramEnd"/>
      <w:r w:rsidR="00BF016E" w:rsidRPr="00BF016E">
        <w:rPr>
          <w:rStyle w:val="longtext"/>
          <w:i/>
          <w:shd w:val="clear" w:color="auto" w:fill="FFFFFF"/>
        </w:rPr>
        <w:t xml:space="preserve"> use of a battery to meet the electricity demand in Indonesia is still needed in the community. Inside there is a liquid electrolyte battery that serves as an energy source battery. In this study, the source of energy used is garlic, spinach and salt. All energy sources are mixed into three compositions based on a predetermined mass ratio. The purpose of this study was to determine the effect of the electrolyte of garlic, spinach and salt as an alternative source of electrical energy in the battery dry. How to adjust the composition of the material with a mass percentage used are: a. Composition I is 20% garlic, raw spinach 40% and 40% salt; b. Composition II was 40% garlic, raw spinach 20% and 40% salt; c. Composition III was</w:t>
      </w:r>
      <w:r w:rsidR="00143916">
        <w:rPr>
          <w:rStyle w:val="longtext"/>
          <w:i/>
          <w:shd w:val="clear" w:color="auto" w:fill="FFFFFF"/>
        </w:rPr>
        <w:t xml:space="preserve"> </w:t>
      </w:r>
      <w:r w:rsidR="00BF016E" w:rsidRPr="00BF016E">
        <w:rPr>
          <w:rStyle w:val="longtext"/>
          <w:i/>
          <w:shd w:val="clear" w:color="auto" w:fill="FFFFFF"/>
        </w:rPr>
        <w:t xml:space="preserve"> 40% garlic, raw spinach 40% and 20% salt. Results from this research that a battery with a composition III has the highest electrical power to</w:t>
      </w:r>
      <w:r w:rsidR="00BF016E">
        <w:rPr>
          <w:rStyle w:val="longtext"/>
          <w:i/>
          <w:shd w:val="clear" w:color="auto" w:fill="FFFFFF"/>
        </w:rPr>
        <w:t xml:space="preserve"> the composition III is 0974 mW.</w:t>
      </w:r>
      <w:r w:rsidR="00BF016E" w:rsidRPr="00BF016E">
        <w:rPr>
          <w:rStyle w:val="longtext"/>
          <w:i/>
          <w:shd w:val="clear" w:color="auto" w:fill="FFFFFF"/>
        </w:rPr>
        <w:t xml:space="preserve"> Therefore, a mixture of the composition III which contains garlic and spinach contain a lot of acid. To salt is not very influential on electric power because the salt is neutral</w:t>
      </w:r>
    </w:p>
    <w:p w:rsidR="003277B8" w:rsidRDefault="007E42D9" w:rsidP="003277B8">
      <w:pPr>
        <w:pStyle w:val="IndexTerms"/>
        <w:rPr>
          <w:b w:val="0"/>
          <w:sz w:val="20"/>
          <w:szCs w:val="20"/>
        </w:rPr>
      </w:pPr>
      <w:bookmarkStart w:id="0" w:name="PointTmp"/>
      <w:r>
        <w:rPr>
          <w:i/>
          <w:iCs/>
          <w:sz w:val="20"/>
          <w:szCs w:val="20"/>
        </w:rPr>
        <w:t xml:space="preserve">Keywords: </w:t>
      </w:r>
      <w:r w:rsidR="00BF016E" w:rsidRPr="00BF016E">
        <w:rPr>
          <w:i/>
          <w:iCs/>
          <w:sz w:val="20"/>
          <w:szCs w:val="20"/>
        </w:rPr>
        <w:t>garlic, spinach and salt</w:t>
      </w:r>
      <w:bookmarkStart w:id="1" w:name="_GoBack"/>
      <w:bookmarkEnd w:id="1"/>
    </w:p>
    <w:p w:rsidR="007E42D9" w:rsidRPr="007E42D9" w:rsidRDefault="007E42D9" w:rsidP="007E42D9"/>
    <w:bookmarkEnd w:id="0"/>
    <w:p w:rsidR="003277B8" w:rsidRPr="00130BCD" w:rsidRDefault="003277B8" w:rsidP="003277B8">
      <w:pPr>
        <w:pStyle w:val="Heading1"/>
        <w:numPr>
          <w:ilvl w:val="0"/>
          <w:numId w:val="3"/>
        </w:numPr>
        <w:rPr>
          <w:sz w:val="22"/>
          <w:szCs w:val="22"/>
          <w:lang w:val="id-ID"/>
        </w:rPr>
      </w:pPr>
      <w:r>
        <w:rPr>
          <w:sz w:val="22"/>
          <w:szCs w:val="22"/>
        </w:rPr>
        <w:t>Pendahuluan</w:t>
      </w:r>
    </w:p>
    <w:p w:rsidR="003277B8" w:rsidRPr="008A1412" w:rsidRDefault="003277B8" w:rsidP="003277B8">
      <w:pPr>
        <w:pStyle w:val="Text"/>
        <w:keepNext/>
        <w:framePr w:dropCap="drop" w:lines="2" w:wrap="auto" w:vAnchor="text" w:hAnchor="text"/>
        <w:spacing w:line="480" w:lineRule="exact"/>
        <w:ind w:firstLine="0"/>
        <w:rPr>
          <w:smallCaps/>
          <w:position w:val="-3"/>
          <w:sz w:val="56"/>
          <w:szCs w:val="56"/>
          <w:lang w:val="id-ID"/>
        </w:rPr>
      </w:pPr>
      <w:r>
        <w:rPr>
          <w:position w:val="-3"/>
          <w:sz w:val="56"/>
          <w:szCs w:val="56"/>
          <w:lang w:val="id-ID"/>
        </w:rPr>
        <w:t>D</w:t>
      </w:r>
    </w:p>
    <w:p w:rsidR="00D83135" w:rsidRPr="00D83135" w:rsidRDefault="00126269" w:rsidP="00D83135">
      <w:pPr>
        <w:jc w:val="both"/>
        <w:rPr>
          <w:sz w:val="22"/>
          <w:szCs w:val="22"/>
        </w:rPr>
      </w:pPr>
      <w:r w:rsidRPr="00126269">
        <w:rPr>
          <w:sz w:val="22"/>
          <w:szCs w:val="22"/>
        </w:rPr>
        <w:t xml:space="preserve">alam kehidupan sehari-hari, arus listrik yang dihasilkan dari suatu reaksi kimia dalam sel volta banyak kegunaannya, seperti untuk radio, kalkulator, televisi, kendaraan bermotor, dan lain-lain. </w:t>
      </w:r>
      <w:r w:rsidRPr="00126269">
        <w:rPr>
          <w:sz w:val="22"/>
          <w:szCs w:val="22"/>
          <w:lang w:val="id-ID"/>
        </w:rPr>
        <w:t>Pada baterai kering terdapat elektrolit yang berupa asam kuat seperti asam sulfat. Baterai listrik adalah alat yang terdiri dari dua atau lebih sel elektrokimia yang mengubah energi kimia yang tersimpan menjadi energi listrik</w:t>
      </w:r>
      <w:r>
        <w:rPr>
          <w:sz w:val="22"/>
          <w:szCs w:val="22"/>
        </w:rPr>
        <w:t>.</w:t>
      </w:r>
      <w:r w:rsidR="00D83135">
        <w:rPr>
          <w:sz w:val="22"/>
          <w:szCs w:val="22"/>
        </w:rPr>
        <w:t xml:space="preserve"> </w:t>
      </w:r>
      <w:r w:rsidR="00D83135" w:rsidRPr="00D83135">
        <w:rPr>
          <w:sz w:val="22"/>
          <w:szCs w:val="22"/>
        </w:rPr>
        <w:t>Sebagaimana kebanyakan tumbuhan lain,</w:t>
      </w:r>
    </w:p>
    <w:p w:rsidR="003277B8" w:rsidRDefault="00D83135" w:rsidP="00890DE8">
      <w:pPr>
        <w:jc w:val="both"/>
        <w:rPr>
          <w:sz w:val="22"/>
          <w:szCs w:val="22"/>
          <w:lang w:val="id-ID"/>
        </w:rPr>
      </w:pPr>
      <w:proofErr w:type="gramStart"/>
      <w:r w:rsidRPr="00D83135">
        <w:rPr>
          <w:sz w:val="22"/>
          <w:szCs w:val="22"/>
        </w:rPr>
        <w:t>bawang</w:t>
      </w:r>
      <w:proofErr w:type="gramEnd"/>
      <w:r w:rsidRPr="00D83135">
        <w:rPr>
          <w:sz w:val="22"/>
          <w:szCs w:val="22"/>
        </w:rPr>
        <w:t xml:space="preserve"> putih mengandung lebih dari 100 metabolit</w:t>
      </w:r>
      <w:r>
        <w:rPr>
          <w:sz w:val="22"/>
          <w:szCs w:val="22"/>
        </w:rPr>
        <w:t xml:space="preserve"> </w:t>
      </w:r>
      <w:r w:rsidRPr="00D83135">
        <w:rPr>
          <w:sz w:val="22"/>
          <w:szCs w:val="22"/>
        </w:rPr>
        <w:t>sekunder yang secara biologi sangat berguna</w:t>
      </w:r>
      <w:r>
        <w:rPr>
          <w:sz w:val="22"/>
          <w:szCs w:val="22"/>
        </w:rPr>
        <w:t xml:space="preserve"> </w:t>
      </w:r>
      <w:r w:rsidRPr="00D83135">
        <w:rPr>
          <w:sz w:val="22"/>
          <w:szCs w:val="22"/>
        </w:rPr>
        <w:t>(Challem, 1995).</w:t>
      </w:r>
      <w:r w:rsidRPr="00D83135">
        <w:t xml:space="preserve"> </w:t>
      </w:r>
      <w:proofErr w:type="gramStart"/>
      <w:r w:rsidRPr="00D83135">
        <w:rPr>
          <w:sz w:val="22"/>
          <w:szCs w:val="22"/>
        </w:rPr>
        <w:t>Senyawa ini kebanyakan</w:t>
      </w:r>
      <w:r>
        <w:rPr>
          <w:sz w:val="22"/>
          <w:szCs w:val="22"/>
        </w:rPr>
        <w:t xml:space="preserve"> </w:t>
      </w:r>
      <w:r w:rsidRPr="00D83135">
        <w:rPr>
          <w:sz w:val="22"/>
          <w:szCs w:val="22"/>
        </w:rPr>
        <w:t>mengandung belerang yang bertanggungjawab atas</w:t>
      </w:r>
      <w:r>
        <w:rPr>
          <w:sz w:val="22"/>
          <w:szCs w:val="22"/>
        </w:rPr>
        <w:t xml:space="preserve"> </w:t>
      </w:r>
      <w:r w:rsidRPr="00D83135">
        <w:rPr>
          <w:sz w:val="22"/>
          <w:szCs w:val="22"/>
        </w:rPr>
        <w:t>rasa, aroma, dan sifat-sifat farmakologi bawang</w:t>
      </w:r>
      <w:r>
        <w:rPr>
          <w:sz w:val="22"/>
          <w:szCs w:val="22"/>
        </w:rPr>
        <w:t xml:space="preserve"> </w:t>
      </w:r>
      <w:r w:rsidRPr="00D83135">
        <w:rPr>
          <w:sz w:val="22"/>
          <w:szCs w:val="22"/>
        </w:rPr>
        <w:t>putih (Ellmore dan Fekldberg, 1994)</w:t>
      </w:r>
      <w:r>
        <w:rPr>
          <w:sz w:val="22"/>
          <w:szCs w:val="22"/>
        </w:rPr>
        <w:t>.</w:t>
      </w:r>
      <w:proofErr w:type="gramEnd"/>
      <w:r w:rsidR="00492110">
        <w:rPr>
          <w:sz w:val="22"/>
          <w:szCs w:val="22"/>
        </w:rPr>
        <w:t xml:space="preserve"> </w:t>
      </w:r>
      <w:r w:rsidR="00492110">
        <w:t>P</w:t>
      </w:r>
      <w:r w:rsidR="00492110" w:rsidRPr="00492110">
        <w:t>engukuran yang termasuk parameter</w:t>
      </w:r>
      <w:r w:rsidR="00492110">
        <w:t xml:space="preserve"> fisik seperti panjang daun, </w:t>
      </w:r>
      <w:r w:rsidR="00492110" w:rsidRPr="00492110">
        <w:t>lebar daun</w:t>
      </w:r>
      <w:r w:rsidR="00492110">
        <w:t xml:space="preserve"> bayam, diameter stem, textur dan warna bayam dapat mempengaruhi </w:t>
      </w:r>
      <w:r w:rsidR="00492110" w:rsidRPr="00492110">
        <w:t xml:space="preserve"> </w:t>
      </w:r>
      <w:r w:rsidR="00492110">
        <w:t>e</w:t>
      </w:r>
      <w:r w:rsidRPr="00D83135">
        <w:t xml:space="preserve">valuasi kualitas beberapa genotipe bayam </w:t>
      </w:r>
      <w:r w:rsidR="00492110">
        <w:t>dan parameter kimia seperti kandungan air, vitamin C dan fiber (</w:t>
      </w:r>
      <w:r w:rsidR="00492110" w:rsidRPr="00492110">
        <w:t xml:space="preserve">Suwarni Tri Rahayu, Ali Asgar, </w:t>
      </w:r>
      <w:r w:rsidR="00492110">
        <w:t>dkk.)</w:t>
      </w:r>
      <w:r w:rsidR="00890DE8">
        <w:t xml:space="preserve">. </w:t>
      </w:r>
      <w:proofErr w:type="gramStart"/>
      <w:r w:rsidR="00890DE8">
        <w:t xml:space="preserve">Garam </w:t>
      </w:r>
      <w:r w:rsidR="00890DE8" w:rsidRPr="00890DE8">
        <w:t>NaCl tersusun dari ion Na+ dan ion Cl¯.</w:t>
      </w:r>
      <w:proofErr w:type="gramEnd"/>
      <w:r w:rsidR="00890DE8" w:rsidRPr="00890DE8">
        <w:t xml:space="preserve"> </w:t>
      </w:r>
      <w:proofErr w:type="gramStart"/>
      <w:r w:rsidR="00890DE8">
        <w:t>Lelehan senyawa ionik memiliki daya hantar listrik yang lebih baik dibanding larutannya.</w:t>
      </w:r>
      <w:proofErr w:type="gramEnd"/>
      <w:r w:rsidR="00890DE8">
        <w:t xml:space="preserve"> Hal ini disebabkan susunan ion-ion dalam senyawa ionic berupa lelehan dalam bentuk larutan, sehingga ion-ion yang ada lebih mudah atau lebih cepat bergerak menuju anoda dan kato</w:t>
      </w:r>
      <w:r w:rsidR="00540A83">
        <w:t xml:space="preserve">da ketika diberi </w:t>
      </w:r>
      <w:proofErr w:type="gramStart"/>
      <w:r w:rsidR="00540A83">
        <w:t>beda</w:t>
      </w:r>
      <w:proofErr w:type="gramEnd"/>
      <w:r w:rsidR="00540A83">
        <w:t xml:space="preserve"> potensial.</w:t>
      </w:r>
    </w:p>
    <w:p w:rsidR="003277B8" w:rsidRPr="009544F3" w:rsidRDefault="003277B8" w:rsidP="003277B8">
      <w:pPr>
        <w:pStyle w:val="Heading1"/>
        <w:numPr>
          <w:ilvl w:val="0"/>
          <w:numId w:val="3"/>
        </w:numPr>
        <w:rPr>
          <w:sz w:val="22"/>
          <w:szCs w:val="22"/>
          <w:lang w:val="id-ID"/>
        </w:rPr>
      </w:pPr>
      <w:r w:rsidRPr="009544F3">
        <w:rPr>
          <w:sz w:val="22"/>
          <w:szCs w:val="22"/>
          <w:lang w:val="id-ID"/>
        </w:rPr>
        <w:t>Metode Penelitian</w:t>
      </w:r>
    </w:p>
    <w:p w:rsidR="003277B8" w:rsidRDefault="003277B8" w:rsidP="003277B8">
      <w:pPr>
        <w:ind w:firstLine="202"/>
        <w:jc w:val="both"/>
        <w:rPr>
          <w:sz w:val="22"/>
          <w:szCs w:val="22"/>
        </w:rPr>
      </w:pPr>
      <w:r w:rsidRPr="00D208ED">
        <w:rPr>
          <w:sz w:val="22"/>
          <w:szCs w:val="22"/>
          <w:lang w:val="id-ID"/>
        </w:rPr>
        <w:t>Metode Penelitian</w:t>
      </w:r>
      <w:r w:rsidR="00BC3239">
        <w:rPr>
          <w:sz w:val="22"/>
          <w:szCs w:val="22"/>
        </w:rPr>
        <w:t xml:space="preserve"> </w:t>
      </w:r>
      <w:r w:rsidR="002912BC">
        <w:rPr>
          <w:sz w:val="22"/>
          <w:szCs w:val="22"/>
        </w:rPr>
        <w:t>pada baterai kering ini meliputi     p</w:t>
      </w:r>
      <w:r w:rsidR="002912BC" w:rsidRPr="002912BC">
        <w:rPr>
          <w:sz w:val="22"/>
          <w:szCs w:val="22"/>
        </w:rPr>
        <w:t xml:space="preserve">ersiapan </w:t>
      </w:r>
      <w:r w:rsidR="002912BC">
        <w:rPr>
          <w:sz w:val="22"/>
          <w:szCs w:val="22"/>
        </w:rPr>
        <w:t>b</w:t>
      </w:r>
      <w:r w:rsidR="002912BC" w:rsidRPr="002912BC">
        <w:rPr>
          <w:sz w:val="22"/>
          <w:szCs w:val="22"/>
        </w:rPr>
        <w:t>ahan</w:t>
      </w:r>
      <w:r w:rsidR="002912BC">
        <w:rPr>
          <w:sz w:val="22"/>
          <w:szCs w:val="22"/>
        </w:rPr>
        <w:t xml:space="preserve"> dan persiapan a</w:t>
      </w:r>
      <w:r w:rsidR="002912BC" w:rsidRPr="002912BC">
        <w:rPr>
          <w:sz w:val="22"/>
          <w:szCs w:val="22"/>
        </w:rPr>
        <w:t>lat</w:t>
      </w:r>
      <w:r w:rsidR="002912BC">
        <w:rPr>
          <w:sz w:val="22"/>
          <w:szCs w:val="22"/>
        </w:rPr>
        <w:t>.</w:t>
      </w:r>
    </w:p>
    <w:p w:rsidR="003277B8" w:rsidRPr="00AE15EF" w:rsidRDefault="000C30F5" w:rsidP="000C30F5">
      <w:pPr>
        <w:pStyle w:val="Heading2"/>
        <w:numPr>
          <w:ilvl w:val="1"/>
          <w:numId w:val="3"/>
        </w:numPr>
        <w:ind w:left="567"/>
        <w:rPr>
          <w:sz w:val="22"/>
          <w:szCs w:val="22"/>
          <w:lang w:val="id-ID"/>
        </w:rPr>
      </w:pPr>
      <w:r w:rsidRPr="000C30F5">
        <w:rPr>
          <w:sz w:val="22"/>
          <w:szCs w:val="22"/>
          <w:lang w:val="id-ID"/>
        </w:rPr>
        <w:t>Persiapan Bahan</w:t>
      </w:r>
      <w:r w:rsidR="003277B8" w:rsidRPr="00AE15EF">
        <w:rPr>
          <w:sz w:val="22"/>
          <w:szCs w:val="22"/>
        </w:rPr>
        <w:t xml:space="preserve"> </w:t>
      </w:r>
    </w:p>
    <w:p w:rsidR="001B4078" w:rsidRDefault="001B4078" w:rsidP="00DA4D10">
      <w:pPr>
        <w:pStyle w:val="Heading2"/>
        <w:numPr>
          <w:ilvl w:val="0"/>
          <w:numId w:val="17"/>
        </w:numPr>
        <w:contextualSpacing/>
        <w:jc w:val="both"/>
        <w:rPr>
          <w:rStyle w:val="hps"/>
          <w:i w:val="0"/>
          <w:sz w:val="22"/>
          <w:szCs w:val="22"/>
        </w:rPr>
      </w:pPr>
      <w:r w:rsidRPr="001B4078">
        <w:rPr>
          <w:rStyle w:val="hps"/>
          <w:i w:val="0"/>
          <w:sz w:val="22"/>
          <w:szCs w:val="22"/>
        </w:rPr>
        <w:t>Bawang putih</w:t>
      </w:r>
    </w:p>
    <w:p w:rsidR="001B4078" w:rsidRPr="001B4078" w:rsidRDefault="001B4078" w:rsidP="00DA4D10">
      <w:pPr>
        <w:pStyle w:val="Heading2"/>
        <w:numPr>
          <w:ilvl w:val="0"/>
          <w:numId w:val="0"/>
        </w:numPr>
        <w:ind w:left="607"/>
        <w:contextualSpacing/>
        <w:jc w:val="both"/>
        <w:rPr>
          <w:rStyle w:val="hps"/>
          <w:i w:val="0"/>
          <w:sz w:val="22"/>
          <w:szCs w:val="22"/>
        </w:rPr>
      </w:pPr>
      <w:proofErr w:type="gramStart"/>
      <w:r w:rsidRPr="001B4078">
        <w:rPr>
          <w:rStyle w:val="hps"/>
          <w:i w:val="0"/>
          <w:sz w:val="22"/>
          <w:szCs w:val="22"/>
        </w:rPr>
        <w:t>Bawang putih ditumbuk dengan halus kemudian hasil tumbukannya digunakan sebagai elektrolit pada baterai.</w:t>
      </w:r>
      <w:proofErr w:type="gramEnd"/>
    </w:p>
    <w:p w:rsidR="001B4078" w:rsidRDefault="001B4078" w:rsidP="00DA4D10">
      <w:pPr>
        <w:pStyle w:val="Heading2"/>
        <w:numPr>
          <w:ilvl w:val="0"/>
          <w:numId w:val="17"/>
        </w:numPr>
        <w:contextualSpacing/>
        <w:jc w:val="both"/>
        <w:rPr>
          <w:rStyle w:val="hps"/>
          <w:i w:val="0"/>
          <w:sz w:val="22"/>
          <w:szCs w:val="22"/>
        </w:rPr>
      </w:pPr>
      <w:r w:rsidRPr="001B4078">
        <w:rPr>
          <w:rStyle w:val="hps"/>
          <w:i w:val="0"/>
          <w:sz w:val="22"/>
          <w:szCs w:val="22"/>
        </w:rPr>
        <w:t>Bayam mentah</w:t>
      </w:r>
    </w:p>
    <w:p w:rsidR="001B4078" w:rsidRPr="001B4078" w:rsidRDefault="001B4078" w:rsidP="00DA4D10">
      <w:pPr>
        <w:pStyle w:val="Heading2"/>
        <w:numPr>
          <w:ilvl w:val="0"/>
          <w:numId w:val="0"/>
        </w:numPr>
        <w:ind w:left="567"/>
        <w:contextualSpacing/>
        <w:jc w:val="both"/>
        <w:rPr>
          <w:rStyle w:val="hps"/>
          <w:i w:val="0"/>
          <w:sz w:val="22"/>
          <w:szCs w:val="22"/>
        </w:rPr>
      </w:pPr>
      <w:proofErr w:type="gramStart"/>
      <w:r w:rsidRPr="001B4078">
        <w:rPr>
          <w:rStyle w:val="hps"/>
          <w:i w:val="0"/>
          <w:sz w:val="22"/>
          <w:szCs w:val="22"/>
        </w:rPr>
        <w:t>Bayam mentah ditumbuk dengan halus kemudian hasil tumbukannya digunakan sebagai elektrolit pada baterai.</w:t>
      </w:r>
      <w:proofErr w:type="gramEnd"/>
    </w:p>
    <w:p w:rsidR="001B4078" w:rsidRPr="001B4078" w:rsidRDefault="001B4078" w:rsidP="00DA4D10">
      <w:pPr>
        <w:pStyle w:val="Heading2"/>
        <w:numPr>
          <w:ilvl w:val="0"/>
          <w:numId w:val="17"/>
        </w:numPr>
        <w:contextualSpacing/>
        <w:jc w:val="both"/>
        <w:rPr>
          <w:rStyle w:val="hps"/>
          <w:i w:val="0"/>
          <w:sz w:val="22"/>
          <w:szCs w:val="22"/>
        </w:rPr>
      </w:pPr>
      <w:r w:rsidRPr="001B4078">
        <w:rPr>
          <w:rStyle w:val="hps"/>
          <w:i w:val="0"/>
          <w:sz w:val="22"/>
          <w:szCs w:val="22"/>
        </w:rPr>
        <w:t>Garam</w:t>
      </w:r>
    </w:p>
    <w:p w:rsidR="003277B8" w:rsidRPr="00AE15EF" w:rsidRDefault="001B4078" w:rsidP="00DA4D10">
      <w:pPr>
        <w:pStyle w:val="Heading2"/>
        <w:numPr>
          <w:ilvl w:val="0"/>
          <w:numId w:val="0"/>
        </w:numPr>
        <w:ind w:left="567"/>
        <w:contextualSpacing/>
        <w:jc w:val="both"/>
        <w:rPr>
          <w:i w:val="0"/>
          <w:sz w:val="22"/>
          <w:szCs w:val="22"/>
          <w:lang w:val="id-ID"/>
        </w:rPr>
      </w:pPr>
      <w:proofErr w:type="gramStart"/>
      <w:r w:rsidRPr="001B4078">
        <w:rPr>
          <w:rStyle w:val="hps"/>
          <w:i w:val="0"/>
          <w:sz w:val="22"/>
          <w:szCs w:val="22"/>
        </w:rPr>
        <w:t>Garam diberikan sedikit air sehingga berubah menjadi larutan dan dapat digunakan sebagai campuran elektrolit pada baterai.</w:t>
      </w:r>
      <w:proofErr w:type="gramEnd"/>
    </w:p>
    <w:p w:rsidR="003277B8" w:rsidRPr="00AE15EF" w:rsidRDefault="003277B8" w:rsidP="003277B8">
      <w:pPr>
        <w:pStyle w:val="Heading2"/>
        <w:numPr>
          <w:ilvl w:val="0"/>
          <w:numId w:val="0"/>
        </w:numPr>
        <w:ind w:firstLine="202"/>
        <w:rPr>
          <w:rStyle w:val="hps"/>
          <w:sz w:val="22"/>
          <w:szCs w:val="22"/>
        </w:rPr>
      </w:pPr>
      <w:r w:rsidRPr="00AE15EF">
        <w:rPr>
          <w:sz w:val="22"/>
          <w:szCs w:val="22"/>
        </w:rPr>
        <w:t>2</w:t>
      </w:r>
      <w:r w:rsidRPr="00AE15EF">
        <w:rPr>
          <w:sz w:val="22"/>
          <w:szCs w:val="22"/>
          <w:lang w:val="id-ID"/>
        </w:rPr>
        <w:t xml:space="preserve">. </w:t>
      </w:r>
      <w:r w:rsidRPr="00AE15EF">
        <w:rPr>
          <w:sz w:val="22"/>
          <w:szCs w:val="22"/>
        </w:rPr>
        <w:t>2</w:t>
      </w:r>
      <w:r w:rsidRPr="00AE15EF">
        <w:rPr>
          <w:sz w:val="22"/>
          <w:szCs w:val="22"/>
          <w:lang w:val="id-ID"/>
        </w:rPr>
        <w:t>.</w:t>
      </w:r>
      <w:r w:rsidR="001B4078" w:rsidRPr="001B4078">
        <w:t xml:space="preserve"> </w:t>
      </w:r>
      <w:r w:rsidR="001B4078" w:rsidRPr="001B4078">
        <w:rPr>
          <w:rStyle w:val="hps"/>
          <w:sz w:val="22"/>
          <w:szCs w:val="22"/>
          <w:lang w:val="id-ID"/>
        </w:rPr>
        <w:t>Persiapan Alat</w:t>
      </w:r>
    </w:p>
    <w:p w:rsidR="001B4078" w:rsidRPr="001B4078" w:rsidRDefault="001B4078" w:rsidP="001B4078">
      <w:pPr>
        <w:autoSpaceDE/>
        <w:autoSpaceDN/>
        <w:ind w:left="567" w:hanging="283"/>
        <w:jc w:val="both"/>
        <w:rPr>
          <w:sz w:val="22"/>
          <w:szCs w:val="22"/>
          <w:lang w:val="id-ID" w:eastAsia="id-ID"/>
        </w:rPr>
      </w:pPr>
      <w:r>
        <w:rPr>
          <w:sz w:val="22"/>
          <w:szCs w:val="22"/>
          <w:lang w:val="id-ID" w:eastAsia="id-ID"/>
        </w:rPr>
        <w:t>1.</w:t>
      </w:r>
      <w:r>
        <w:rPr>
          <w:sz w:val="22"/>
          <w:szCs w:val="22"/>
          <w:lang w:eastAsia="id-ID"/>
        </w:rPr>
        <w:t xml:space="preserve"> </w:t>
      </w:r>
      <w:r w:rsidRPr="001B4078">
        <w:rPr>
          <w:sz w:val="22"/>
          <w:szCs w:val="22"/>
          <w:lang w:val="id-ID" w:eastAsia="id-ID"/>
        </w:rPr>
        <w:t>Membersihkan batang karbon sebagai katoda baterai dan mengecek kondisi agar layak untuk penelitian.</w:t>
      </w:r>
    </w:p>
    <w:p w:rsidR="003277B8" w:rsidRDefault="001B4078" w:rsidP="001B4078">
      <w:pPr>
        <w:autoSpaceDE/>
        <w:autoSpaceDN/>
        <w:ind w:left="567" w:hanging="283"/>
        <w:jc w:val="both"/>
        <w:rPr>
          <w:sz w:val="22"/>
          <w:szCs w:val="22"/>
          <w:lang w:eastAsia="id-ID"/>
        </w:rPr>
      </w:pPr>
      <w:r>
        <w:rPr>
          <w:sz w:val="22"/>
          <w:szCs w:val="22"/>
          <w:lang w:val="id-ID" w:eastAsia="id-ID"/>
        </w:rPr>
        <w:t>2.</w:t>
      </w:r>
      <w:r>
        <w:rPr>
          <w:sz w:val="22"/>
          <w:szCs w:val="22"/>
          <w:lang w:eastAsia="id-ID"/>
        </w:rPr>
        <w:t xml:space="preserve"> </w:t>
      </w:r>
      <w:r w:rsidRPr="001B4078">
        <w:rPr>
          <w:sz w:val="22"/>
          <w:szCs w:val="22"/>
          <w:lang w:val="id-ID" w:eastAsia="id-ID"/>
        </w:rPr>
        <w:t>Mengecek kondisi seng sebagai anoda jangan ada korosi karena akan menghambat laju energi listrik.</w:t>
      </w:r>
    </w:p>
    <w:p w:rsidR="001300FB" w:rsidRDefault="001300FB" w:rsidP="001B4078">
      <w:pPr>
        <w:autoSpaceDE/>
        <w:autoSpaceDN/>
        <w:ind w:left="567" w:hanging="283"/>
        <w:jc w:val="both"/>
        <w:rPr>
          <w:sz w:val="22"/>
          <w:szCs w:val="22"/>
          <w:lang w:eastAsia="id-ID"/>
        </w:rPr>
      </w:pPr>
    </w:p>
    <w:p w:rsidR="007D2895" w:rsidRPr="007D2895" w:rsidRDefault="007D2895" w:rsidP="007D2895">
      <w:pPr>
        <w:pStyle w:val="ListParagraph"/>
        <w:numPr>
          <w:ilvl w:val="1"/>
          <w:numId w:val="18"/>
        </w:numPr>
        <w:autoSpaceDE/>
        <w:autoSpaceDN/>
        <w:ind w:left="0" w:firstLine="284"/>
        <w:jc w:val="both"/>
        <w:rPr>
          <w:sz w:val="22"/>
          <w:szCs w:val="22"/>
          <w:lang w:eastAsia="id-ID"/>
        </w:rPr>
      </w:pPr>
      <w:r w:rsidRPr="007D2895">
        <w:rPr>
          <w:i/>
          <w:sz w:val="22"/>
          <w:szCs w:val="22"/>
          <w:lang w:eastAsia="id-ID"/>
        </w:rPr>
        <w:t>Komposisi Bahan</w:t>
      </w:r>
      <w:r w:rsidRPr="007D2895">
        <w:rPr>
          <w:sz w:val="22"/>
          <w:szCs w:val="22"/>
          <w:lang w:eastAsia="id-ID"/>
        </w:rPr>
        <w:t xml:space="preserve"> </w:t>
      </w:r>
    </w:p>
    <w:p w:rsidR="001300FB" w:rsidRPr="007D2895" w:rsidRDefault="001300FB" w:rsidP="007D2895">
      <w:pPr>
        <w:pStyle w:val="ListParagraph"/>
        <w:autoSpaceDE/>
        <w:autoSpaceDN/>
        <w:jc w:val="both"/>
        <w:rPr>
          <w:sz w:val="22"/>
          <w:szCs w:val="22"/>
          <w:lang w:eastAsia="id-ID"/>
        </w:rPr>
      </w:pPr>
      <w:r w:rsidRPr="007D2895">
        <w:rPr>
          <w:sz w:val="22"/>
          <w:szCs w:val="22"/>
          <w:lang w:eastAsia="id-ID"/>
        </w:rPr>
        <w:t xml:space="preserve">Setelah melakukan persiapan bahan dan persiapan alat maka dapat mengatur komposisi bahan berdasarkan </w:t>
      </w:r>
      <w:proofErr w:type="gramStart"/>
      <w:r w:rsidRPr="007D2895">
        <w:rPr>
          <w:sz w:val="22"/>
          <w:szCs w:val="22"/>
          <w:lang w:eastAsia="id-ID"/>
        </w:rPr>
        <w:t>massa</w:t>
      </w:r>
      <w:proofErr w:type="gramEnd"/>
      <w:r w:rsidRPr="007D2895">
        <w:rPr>
          <w:sz w:val="22"/>
          <w:szCs w:val="22"/>
          <w:lang w:eastAsia="id-ID"/>
        </w:rPr>
        <w:t xml:space="preserve"> bahan, yaitu:</w:t>
      </w:r>
    </w:p>
    <w:p w:rsidR="001300FB" w:rsidRDefault="001300FB" w:rsidP="001B4078">
      <w:pPr>
        <w:autoSpaceDE/>
        <w:autoSpaceDN/>
        <w:ind w:left="567" w:hanging="283"/>
        <w:jc w:val="both"/>
        <w:rPr>
          <w:sz w:val="22"/>
          <w:szCs w:val="22"/>
          <w:lang w:eastAsia="id-ID"/>
        </w:rPr>
      </w:pPr>
    </w:p>
    <w:p w:rsidR="001300FB" w:rsidRPr="001300FB" w:rsidRDefault="001300FB" w:rsidP="001B4078">
      <w:pPr>
        <w:autoSpaceDE/>
        <w:autoSpaceDN/>
        <w:ind w:left="567" w:hanging="283"/>
        <w:jc w:val="both"/>
        <w:rPr>
          <w:sz w:val="22"/>
          <w:szCs w:val="22"/>
          <w:lang w:eastAsia="id-ID"/>
        </w:rPr>
      </w:pPr>
    </w:p>
    <w:p w:rsidR="007D2895" w:rsidRPr="007D2895" w:rsidRDefault="007D2895" w:rsidP="007D2895">
      <w:pPr>
        <w:autoSpaceDE/>
        <w:autoSpaceDN/>
        <w:ind w:left="567" w:hanging="365"/>
        <w:jc w:val="both"/>
        <w:rPr>
          <w:sz w:val="22"/>
          <w:szCs w:val="22"/>
          <w:lang w:val="id-ID" w:eastAsia="id-ID"/>
        </w:rPr>
      </w:pPr>
      <w:r>
        <w:rPr>
          <w:sz w:val="22"/>
          <w:szCs w:val="22"/>
          <w:lang w:eastAsia="id-ID"/>
        </w:rPr>
        <w:t xml:space="preserve">1. </w:t>
      </w:r>
      <w:r w:rsidRPr="007D2895">
        <w:rPr>
          <w:sz w:val="22"/>
          <w:szCs w:val="22"/>
          <w:lang w:val="id-ID" w:eastAsia="id-ID"/>
        </w:rPr>
        <w:t>Komposisi I: 20% bawang putih, 40% bayam mentah dan 40% garam</w:t>
      </w:r>
    </w:p>
    <w:p w:rsidR="007D2895" w:rsidRPr="007D2895" w:rsidRDefault="007D2895" w:rsidP="007D2895">
      <w:pPr>
        <w:autoSpaceDE/>
        <w:autoSpaceDN/>
        <w:ind w:left="567" w:hanging="365"/>
        <w:jc w:val="both"/>
        <w:rPr>
          <w:sz w:val="22"/>
          <w:szCs w:val="22"/>
          <w:lang w:val="id-ID" w:eastAsia="id-ID"/>
        </w:rPr>
      </w:pPr>
      <w:r>
        <w:rPr>
          <w:sz w:val="22"/>
          <w:szCs w:val="22"/>
          <w:lang w:val="id-ID" w:eastAsia="id-ID"/>
        </w:rPr>
        <w:t>2.</w:t>
      </w:r>
      <w:r>
        <w:rPr>
          <w:sz w:val="22"/>
          <w:szCs w:val="22"/>
          <w:lang w:eastAsia="id-ID"/>
        </w:rPr>
        <w:t xml:space="preserve"> </w:t>
      </w:r>
      <w:r w:rsidRPr="007D2895">
        <w:rPr>
          <w:sz w:val="22"/>
          <w:szCs w:val="22"/>
          <w:lang w:val="id-ID" w:eastAsia="id-ID"/>
        </w:rPr>
        <w:t>Komposisi II: 40% bawang putih, 20% bayam mentah dan 40% garam</w:t>
      </w:r>
    </w:p>
    <w:p w:rsidR="003277B8" w:rsidRPr="007D2895" w:rsidRDefault="007D2895" w:rsidP="007D2895">
      <w:pPr>
        <w:autoSpaceDE/>
        <w:autoSpaceDN/>
        <w:ind w:left="567" w:hanging="365"/>
        <w:jc w:val="both"/>
        <w:rPr>
          <w:sz w:val="22"/>
          <w:szCs w:val="22"/>
          <w:lang w:val="id-ID" w:eastAsia="id-ID"/>
        </w:rPr>
      </w:pPr>
      <w:r>
        <w:rPr>
          <w:sz w:val="22"/>
          <w:szCs w:val="22"/>
          <w:lang w:val="id-ID" w:eastAsia="id-ID"/>
        </w:rPr>
        <w:t>3.</w:t>
      </w:r>
      <w:r>
        <w:rPr>
          <w:sz w:val="22"/>
          <w:szCs w:val="22"/>
          <w:lang w:eastAsia="id-ID"/>
        </w:rPr>
        <w:t xml:space="preserve"> </w:t>
      </w:r>
      <w:r w:rsidRPr="007D2895">
        <w:rPr>
          <w:sz w:val="22"/>
          <w:szCs w:val="22"/>
          <w:lang w:val="id-ID" w:eastAsia="id-ID"/>
        </w:rPr>
        <w:t>Komposisi III: 40% bawang putih, 40% bayam mentah dan 20% garam</w:t>
      </w:r>
    </w:p>
    <w:p w:rsidR="003277B8" w:rsidRDefault="003277B8" w:rsidP="003277B8">
      <w:pPr>
        <w:autoSpaceDE/>
        <w:autoSpaceDN/>
        <w:ind w:firstLine="202"/>
        <w:jc w:val="both"/>
        <w:rPr>
          <w:sz w:val="24"/>
          <w:szCs w:val="24"/>
          <w:lang w:val="id-ID" w:eastAsia="id-ID"/>
        </w:rPr>
      </w:pPr>
    </w:p>
    <w:p w:rsidR="006B4AB6" w:rsidRPr="006B4AB6" w:rsidRDefault="00234C13" w:rsidP="006B4AB6">
      <w:pPr>
        <w:pStyle w:val="Text"/>
        <w:rPr>
          <w:sz w:val="22"/>
          <w:szCs w:val="22"/>
        </w:rPr>
      </w:pPr>
      <w:r>
        <w:rPr>
          <w:sz w:val="22"/>
          <w:szCs w:val="22"/>
          <w:lang w:val="id-ID"/>
        </w:rPr>
        <w:t xml:space="preserve">Formulir </w:t>
      </w:r>
      <w:r w:rsidRPr="00F26A75">
        <w:rPr>
          <w:sz w:val="22"/>
          <w:szCs w:val="22"/>
        </w:rPr>
        <w:t xml:space="preserve">copyright </w:t>
      </w:r>
      <w:r>
        <w:rPr>
          <w:sz w:val="22"/>
          <w:szCs w:val="22"/>
          <w:lang w:val="id-ID"/>
        </w:rPr>
        <w:t>harus disertakan pada pengiriman naskah akhir</w:t>
      </w:r>
      <w:r w:rsidRPr="00F26A75">
        <w:rPr>
          <w:sz w:val="22"/>
          <w:szCs w:val="22"/>
        </w:rPr>
        <w:t xml:space="preserve">. </w:t>
      </w:r>
      <w:r>
        <w:rPr>
          <w:sz w:val="22"/>
          <w:szCs w:val="22"/>
          <w:lang w:val="id-ID"/>
        </w:rPr>
        <w:t xml:space="preserve">Anda bisa </w:t>
      </w:r>
      <w:r w:rsidR="006B4AB6">
        <w:rPr>
          <w:sz w:val="22"/>
          <w:szCs w:val="22"/>
        </w:rPr>
        <w:t>mengunduh</w:t>
      </w:r>
      <w:r>
        <w:rPr>
          <w:sz w:val="22"/>
          <w:szCs w:val="22"/>
          <w:lang w:val="id-ID"/>
        </w:rPr>
        <w:t xml:space="preserve"> versi</w:t>
      </w:r>
      <w:r w:rsidR="006B4AB6">
        <w:rPr>
          <w:sz w:val="22"/>
          <w:szCs w:val="22"/>
        </w:rPr>
        <w:t xml:space="preserve"> .pdf</w:t>
      </w:r>
      <w:r w:rsidR="007974F5">
        <w:rPr>
          <w:sz w:val="22"/>
          <w:szCs w:val="22"/>
        </w:rPr>
        <w:t xml:space="preserve"> </w:t>
      </w:r>
      <w:r>
        <w:rPr>
          <w:sz w:val="22"/>
          <w:szCs w:val="22"/>
          <w:lang w:val="id-ID"/>
        </w:rPr>
        <w:t>atau</w:t>
      </w:r>
      <w:r w:rsidRPr="00F26A75">
        <w:rPr>
          <w:sz w:val="22"/>
          <w:szCs w:val="22"/>
        </w:rPr>
        <w:t xml:space="preserve"> .doc</w:t>
      </w:r>
      <w:r w:rsidR="007974F5">
        <w:rPr>
          <w:sz w:val="22"/>
          <w:szCs w:val="22"/>
        </w:rPr>
        <w:t xml:space="preserve"> </w:t>
      </w:r>
      <w:r w:rsidR="006B4AB6">
        <w:rPr>
          <w:sz w:val="22"/>
          <w:szCs w:val="22"/>
        </w:rPr>
        <w:lastRenderedPageBreak/>
        <w:t xml:space="preserve">pada website </w:t>
      </w:r>
      <w:hyperlink r:id="rId9" w:history="1">
        <w:r w:rsidR="007974F5" w:rsidRPr="00212B62">
          <w:rPr>
            <w:rStyle w:val="Hyperlink"/>
            <w:sz w:val="22"/>
            <w:szCs w:val="22"/>
          </w:rPr>
          <w:t>http://www.senatik.stta.ac.id</w:t>
        </w:r>
      </w:hyperlink>
    </w:p>
    <w:p w:rsidR="003277B8" w:rsidRPr="00DE56EE" w:rsidRDefault="003277B8" w:rsidP="003277B8">
      <w:pPr>
        <w:pStyle w:val="Heading2"/>
        <w:numPr>
          <w:ilvl w:val="0"/>
          <w:numId w:val="0"/>
        </w:numPr>
        <w:ind w:firstLine="204"/>
        <w:rPr>
          <w:sz w:val="22"/>
          <w:szCs w:val="22"/>
        </w:rPr>
      </w:pPr>
      <w:r w:rsidRPr="00DE56EE">
        <w:rPr>
          <w:sz w:val="22"/>
          <w:szCs w:val="22"/>
        </w:rPr>
        <w:t>2</w:t>
      </w:r>
      <w:r w:rsidRPr="00DE56EE">
        <w:rPr>
          <w:sz w:val="22"/>
          <w:szCs w:val="22"/>
          <w:lang w:val="id-ID"/>
        </w:rPr>
        <w:t xml:space="preserve">. </w:t>
      </w:r>
      <w:r w:rsidR="00234C13">
        <w:rPr>
          <w:sz w:val="22"/>
          <w:szCs w:val="22"/>
        </w:rPr>
        <w:t>3</w:t>
      </w:r>
      <w:r w:rsidRPr="00DE56EE">
        <w:rPr>
          <w:sz w:val="22"/>
          <w:szCs w:val="22"/>
          <w:lang w:val="id-ID"/>
        </w:rPr>
        <w:t>.1</w:t>
      </w:r>
      <w:r w:rsidRPr="00DE56EE">
        <w:rPr>
          <w:sz w:val="22"/>
          <w:szCs w:val="22"/>
        </w:rPr>
        <w:t>.</w:t>
      </w:r>
      <w:r w:rsidRPr="00DE56EE">
        <w:rPr>
          <w:sz w:val="22"/>
          <w:szCs w:val="22"/>
          <w:lang w:val="id-ID"/>
        </w:rPr>
        <w:t xml:space="preserve"> Rumus Matematika</w:t>
      </w:r>
    </w:p>
    <w:p w:rsidR="003277B8" w:rsidRDefault="00224C93" w:rsidP="003277B8">
      <w:pPr>
        <w:pStyle w:val="Text"/>
        <w:rPr>
          <w:sz w:val="22"/>
          <w:szCs w:val="22"/>
          <w:lang w:val="id-ID"/>
        </w:rPr>
      </w:pPr>
      <w:proofErr w:type="gramStart"/>
      <w:r>
        <w:rPr>
          <w:sz w:val="22"/>
          <w:szCs w:val="22"/>
        </w:rPr>
        <w:t>Dalam mengukur daya listrik yang dihasilkan baterai dapat menggunakan persa</w:t>
      </w:r>
      <w:r w:rsidR="003277B8">
        <w:rPr>
          <w:sz w:val="22"/>
          <w:szCs w:val="22"/>
          <w:lang w:val="id-ID"/>
        </w:rPr>
        <w:t>maan (1).</w:t>
      </w:r>
      <w:proofErr w:type="gramEnd"/>
    </w:p>
    <w:p w:rsidR="003277B8" w:rsidRDefault="00224C93" w:rsidP="003277B8">
      <w:pPr>
        <w:pStyle w:val="Text"/>
      </w:pPr>
      <w:r w:rsidRPr="00224C93">
        <w:rPr>
          <w:position w:val="-6"/>
          <w:lang w:val="id-ID"/>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3.75pt" o:ole="">
            <v:imagedata r:id="rId10" o:title=""/>
          </v:shape>
          <o:OLEObject Type="Embed" ProgID="Equation.3" ShapeID="_x0000_i1025" DrawAspect="Content" ObjectID="_1539021730" r:id="rId11"/>
        </w:object>
      </w:r>
      <w:r w:rsidR="003277B8">
        <w:rPr>
          <w:lang w:val="id-ID"/>
        </w:rPr>
        <w:t xml:space="preserve">       </w:t>
      </w:r>
      <w:r>
        <w:t xml:space="preserve">                                                               </w:t>
      </w:r>
      <w:r w:rsidR="003277B8">
        <w:rPr>
          <w:lang w:val="id-ID"/>
        </w:rPr>
        <w:t xml:space="preserve"> (1)</w:t>
      </w:r>
    </w:p>
    <w:p w:rsidR="00224C93" w:rsidRDefault="00224C93" w:rsidP="003277B8">
      <w:pPr>
        <w:pStyle w:val="Text"/>
      </w:pPr>
      <w:proofErr w:type="gramStart"/>
      <w:r>
        <w:t>Dimana :</w:t>
      </w:r>
      <w:proofErr w:type="gramEnd"/>
      <w:r>
        <w:t xml:space="preserve">    </w:t>
      </w:r>
      <w:r>
        <w:tab/>
        <w:t>P adalah daya listrik (mW)</w:t>
      </w:r>
    </w:p>
    <w:p w:rsidR="00224C93" w:rsidRDefault="00224C93" w:rsidP="003277B8">
      <w:pPr>
        <w:pStyle w:val="Text"/>
      </w:pPr>
      <w:r>
        <w:tab/>
      </w:r>
      <w:r>
        <w:tab/>
        <w:t>V adalah tegangan listrik (V)</w:t>
      </w:r>
    </w:p>
    <w:p w:rsidR="00224C93" w:rsidRDefault="00224C93" w:rsidP="003277B8">
      <w:pPr>
        <w:pStyle w:val="Text"/>
      </w:pPr>
      <w:r>
        <w:tab/>
      </w:r>
      <w:r>
        <w:tab/>
        <w:t>I adalah arus listrik (mA)</w:t>
      </w:r>
    </w:p>
    <w:p w:rsidR="00224C93" w:rsidRDefault="00224C93" w:rsidP="003277B8">
      <w:pPr>
        <w:pStyle w:val="Text"/>
      </w:pPr>
    </w:p>
    <w:p w:rsidR="00224C93" w:rsidRPr="00224C93" w:rsidRDefault="00224C93" w:rsidP="003277B8">
      <w:pPr>
        <w:pStyle w:val="Text"/>
        <w:rPr>
          <w:i/>
          <w:sz w:val="22"/>
          <w:szCs w:val="22"/>
        </w:rPr>
      </w:pPr>
      <w:r w:rsidRPr="00224C93">
        <w:rPr>
          <w:i/>
          <w:sz w:val="22"/>
          <w:szCs w:val="22"/>
        </w:rPr>
        <w:t xml:space="preserve">2.3.2. </w:t>
      </w:r>
      <w:r>
        <w:rPr>
          <w:i/>
          <w:sz w:val="22"/>
          <w:szCs w:val="22"/>
        </w:rPr>
        <w:t>P</w:t>
      </w:r>
      <w:r w:rsidRPr="00224C93">
        <w:rPr>
          <w:i/>
          <w:sz w:val="22"/>
          <w:szCs w:val="22"/>
        </w:rPr>
        <w:t xml:space="preserve">encatatan </w:t>
      </w:r>
      <w:r>
        <w:rPr>
          <w:i/>
          <w:sz w:val="22"/>
          <w:szCs w:val="22"/>
        </w:rPr>
        <w:t>D</w:t>
      </w:r>
      <w:r w:rsidRPr="00224C93">
        <w:rPr>
          <w:i/>
          <w:sz w:val="22"/>
          <w:szCs w:val="22"/>
        </w:rPr>
        <w:t>ata</w:t>
      </w:r>
    </w:p>
    <w:p w:rsidR="00224C93" w:rsidRDefault="002327DA" w:rsidP="003277B8">
      <w:pPr>
        <w:pStyle w:val="Text"/>
      </w:pPr>
      <w:proofErr w:type="gramStart"/>
      <w:r>
        <w:t xml:space="preserve">Melakukan pencatatan data </w:t>
      </w:r>
      <w:r w:rsidR="00224C93" w:rsidRPr="00224C93">
        <w:t>pada tiap-tiap komposisi.</w:t>
      </w:r>
      <w:proofErr w:type="gramEnd"/>
      <w:r w:rsidR="00224C93" w:rsidRPr="00224C93">
        <w:t xml:space="preserve"> </w:t>
      </w:r>
      <w:proofErr w:type="gramStart"/>
      <w:r w:rsidR="00224C93" w:rsidRPr="00224C93">
        <w:t>Pencatatan data yaitu tegangan dan arus listrik.</w:t>
      </w:r>
      <w:proofErr w:type="gramEnd"/>
    </w:p>
    <w:p w:rsidR="00224C93" w:rsidRPr="00224C93" w:rsidRDefault="00224C93" w:rsidP="003277B8">
      <w:pPr>
        <w:pStyle w:val="Text"/>
      </w:pPr>
      <w:r>
        <w:tab/>
        <w:t xml:space="preserve">         </w:t>
      </w:r>
      <w:r>
        <w:tab/>
      </w:r>
    </w:p>
    <w:p w:rsidR="003277B8" w:rsidRPr="001B6F2C" w:rsidRDefault="003277B8" w:rsidP="003277B8">
      <w:pPr>
        <w:pStyle w:val="Heading2"/>
        <w:numPr>
          <w:ilvl w:val="0"/>
          <w:numId w:val="0"/>
        </w:numPr>
        <w:ind w:firstLine="204"/>
        <w:rPr>
          <w:sz w:val="22"/>
          <w:szCs w:val="22"/>
        </w:rPr>
      </w:pPr>
      <w:r w:rsidRPr="007C308A">
        <w:rPr>
          <w:sz w:val="22"/>
          <w:szCs w:val="22"/>
        </w:rPr>
        <w:t>2</w:t>
      </w:r>
      <w:r w:rsidRPr="007C308A">
        <w:rPr>
          <w:sz w:val="22"/>
          <w:szCs w:val="22"/>
          <w:lang w:val="id-ID"/>
        </w:rPr>
        <w:t xml:space="preserve">. </w:t>
      </w:r>
      <w:r w:rsidR="00234C13">
        <w:rPr>
          <w:sz w:val="22"/>
          <w:szCs w:val="22"/>
        </w:rPr>
        <w:t>3</w:t>
      </w:r>
      <w:r w:rsidRPr="007C308A">
        <w:rPr>
          <w:sz w:val="22"/>
          <w:szCs w:val="22"/>
          <w:lang w:val="id-ID"/>
        </w:rPr>
        <w:t>.</w:t>
      </w:r>
      <w:r w:rsidR="001B6F2C">
        <w:rPr>
          <w:sz w:val="22"/>
          <w:szCs w:val="22"/>
        </w:rPr>
        <w:t>4</w:t>
      </w:r>
      <w:r w:rsidRPr="007C308A">
        <w:rPr>
          <w:sz w:val="22"/>
          <w:szCs w:val="22"/>
        </w:rPr>
        <w:t xml:space="preserve"> </w:t>
      </w:r>
      <w:r w:rsidRPr="007C308A">
        <w:rPr>
          <w:sz w:val="22"/>
          <w:szCs w:val="22"/>
          <w:lang w:val="id-ID"/>
        </w:rPr>
        <w:t>Peng</w:t>
      </w:r>
      <w:r w:rsidR="001B6F2C">
        <w:rPr>
          <w:sz w:val="22"/>
          <w:szCs w:val="22"/>
        </w:rPr>
        <w:t xml:space="preserve">olahan Data </w:t>
      </w:r>
    </w:p>
    <w:p w:rsidR="003277B8" w:rsidRPr="001B6F2C" w:rsidRDefault="001B6F2C" w:rsidP="003277B8">
      <w:pPr>
        <w:pStyle w:val="Text"/>
        <w:rPr>
          <w:sz w:val="22"/>
          <w:szCs w:val="22"/>
        </w:rPr>
      </w:pPr>
      <w:proofErr w:type="gramStart"/>
      <w:r w:rsidRPr="001B6F2C">
        <w:rPr>
          <w:sz w:val="22"/>
          <w:szCs w:val="22"/>
        </w:rPr>
        <w:t>Setelah semua data diperoleh maka data dapat diolah dan dapat diambil</w:t>
      </w:r>
      <w:r>
        <w:rPr>
          <w:sz w:val="22"/>
          <w:szCs w:val="22"/>
        </w:rPr>
        <w:t xml:space="preserve"> kesimpulan pada penelitian ini.</w:t>
      </w:r>
      <w:proofErr w:type="gramEnd"/>
    </w:p>
    <w:p w:rsidR="003277B8" w:rsidRPr="00F26A75" w:rsidRDefault="003277B8" w:rsidP="007D2895">
      <w:pPr>
        <w:pStyle w:val="Heading1"/>
        <w:numPr>
          <w:ilvl w:val="0"/>
          <w:numId w:val="18"/>
        </w:numPr>
        <w:rPr>
          <w:sz w:val="22"/>
          <w:szCs w:val="22"/>
        </w:rPr>
      </w:pPr>
      <w:r>
        <w:rPr>
          <w:sz w:val="22"/>
          <w:szCs w:val="22"/>
          <w:lang w:val="id-ID"/>
        </w:rPr>
        <w:t>Hasil dan Pembahasan</w:t>
      </w:r>
    </w:p>
    <w:p w:rsidR="003277B8" w:rsidRPr="00A063AE" w:rsidRDefault="003277B8" w:rsidP="005F3BD7">
      <w:pPr>
        <w:ind w:left="90" w:firstLine="281"/>
        <w:jc w:val="both"/>
        <w:rPr>
          <w:sz w:val="22"/>
          <w:szCs w:val="22"/>
        </w:rPr>
      </w:pPr>
      <w:r w:rsidRPr="00A063AE">
        <w:rPr>
          <w:sz w:val="22"/>
          <w:szCs w:val="22"/>
          <w:lang w:val="id-ID" w:eastAsia="id-ID"/>
        </w:rPr>
        <w:t xml:space="preserve">Pembahasan terhadap hasil penelitian dan pengujian yang </w:t>
      </w:r>
      <w:r w:rsidR="00A063AE" w:rsidRPr="00A063AE">
        <w:rPr>
          <w:sz w:val="22"/>
          <w:szCs w:val="22"/>
          <w:lang w:eastAsia="id-ID"/>
        </w:rPr>
        <w:t xml:space="preserve">telah dilakukan yaitu </w:t>
      </w:r>
      <w:r w:rsidR="00A063AE" w:rsidRPr="00A063AE">
        <w:rPr>
          <w:sz w:val="22"/>
          <w:szCs w:val="22"/>
        </w:rPr>
        <w:t xml:space="preserve">Hasil dari penelitian ini yaitu baterai dengan komposisi III mempunyai tegangan listrik paling tinggi sebesar 1.484 Volt, kemudian komposisi I sebesar 1.477 Volt dan tegangan listriknya paling rendah adalah komposisi II sebesar 1.439 Volt. Arus listrik  penelitian ini yaitu baterai dengan komposisi III mempunyai arus listrik paling tinggi sebesar 0.656 mA, kemudian komposisi I sebesar 0.582 mA dan arus listriknya paling rendah adalah komposisi II sebesar 0.469 mA. Dari perkalian tegangan dengan arus listrik </w:t>
      </w:r>
      <w:proofErr w:type="gramStart"/>
      <w:r w:rsidR="00A063AE" w:rsidRPr="00A063AE">
        <w:rPr>
          <w:sz w:val="22"/>
          <w:szCs w:val="22"/>
        </w:rPr>
        <w:t>akan</w:t>
      </w:r>
      <w:proofErr w:type="gramEnd"/>
      <w:r w:rsidR="00A063AE" w:rsidRPr="00A063AE">
        <w:rPr>
          <w:sz w:val="22"/>
          <w:szCs w:val="22"/>
        </w:rPr>
        <w:t xml:space="preserve"> menghasilkan daya listrik. </w:t>
      </w:r>
      <w:proofErr w:type="gramStart"/>
      <w:r w:rsidR="00A063AE" w:rsidRPr="00A063AE">
        <w:rPr>
          <w:sz w:val="22"/>
          <w:szCs w:val="22"/>
        </w:rPr>
        <w:t>Day</w:t>
      </w:r>
      <w:r w:rsidR="00A063AE" w:rsidRPr="00A063AE">
        <w:rPr>
          <w:sz w:val="22"/>
          <w:szCs w:val="22"/>
          <w:lang w:val="id-ID"/>
        </w:rPr>
        <w:t>a</w:t>
      </w:r>
      <w:r w:rsidR="00A063AE" w:rsidRPr="00A063AE">
        <w:rPr>
          <w:sz w:val="22"/>
          <w:szCs w:val="22"/>
        </w:rPr>
        <w:t xml:space="preserve"> listrik terbesar pada komposisi III yaitu 0.974 mW, pada komposisi I yaitu 0.860 mW dan daya terkecil pada komposisi II yaitu 0.675 mW.</w:t>
      </w:r>
      <w:proofErr w:type="gramEnd"/>
      <w:r w:rsidR="00A063AE" w:rsidRPr="00A063AE">
        <w:rPr>
          <w:sz w:val="22"/>
          <w:szCs w:val="22"/>
        </w:rPr>
        <w:t xml:space="preserve"> </w:t>
      </w:r>
      <w:proofErr w:type="gramStart"/>
      <w:r w:rsidR="00A063AE" w:rsidRPr="00A063AE">
        <w:rPr>
          <w:sz w:val="22"/>
          <w:szCs w:val="22"/>
        </w:rPr>
        <w:t>Oleh sebab itu campuran pada komposisi III yang banyak mengandung bawang putih dan bayam banyak mengandung asam.</w:t>
      </w:r>
      <w:proofErr w:type="gramEnd"/>
      <w:r w:rsidR="00A063AE" w:rsidRPr="00A063AE">
        <w:rPr>
          <w:rStyle w:val="longtext"/>
          <w:sz w:val="22"/>
          <w:szCs w:val="22"/>
          <w:shd w:val="clear" w:color="auto" w:fill="FFFFFF"/>
        </w:rPr>
        <w:t xml:space="preserve"> </w:t>
      </w:r>
      <w:proofErr w:type="gramStart"/>
      <w:r w:rsidR="00A063AE" w:rsidRPr="00A063AE">
        <w:rPr>
          <w:rStyle w:val="longtext"/>
          <w:sz w:val="22"/>
          <w:szCs w:val="22"/>
          <w:shd w:val="clear" w:color="auto" w:fill="FFFFFF"/>
        </w:rPr>
        <w:t>Untuk garam tidak terlalu berpengaruh pada daya listrik karena garam bersifat netral.</w:t>
      </w:r>
      <w:proofErr w:type="gramEnd"/>
    </w:p>
    <w:p w:rsidR="004C32D9" w:rsidRDefault="004C32D9" w:rsidP="003A1C4E">
      <w:pPr>
        <w:ind w:left="90" w:firstLine="281"/>
        <w:jc w:val="center"/>
        <w:rPr>
          <w:sz w:val="22"/>
          <w:szCs w:val="22"/>
        </w:rPr>
      </w:pPr>
      <w:r>
        <w:rPr>
          <w:noProof/>
          <w:sz w:val="22"/>
          <w:szCs w:val="22"/>
        </w:rPr>
        <w:drawing>
          <wp:inline distT="0" distB="0" distL="0" distR="0" wp14:anchorId="2EBAD779">
            <wp:extent cx="2470337" cy="1512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337" cy="1512000"/>
                    </a:xfrm>
                    <a:prstGeom prst="rect">
                      <a:avLst/>
                    </a:prstGeom>
                    <a:noFill/>
                  </pic:spPr>
                </pic:pic>
              </a:graphicData>
            </a:graphic>
          </wp:inline>
        </w:drawing>
      </w:r>
    </w:p>
    <w:p w:rsidR="003A1C4E" w:rsidRDefault="003A1C4E" w:rsidP="004C32D9">
      <w:pPr>
        <w:ind w:left="90" w:firstLine="281"/>
        <w:jc w:val="center"/>
        <w:rPr>
          <w:b/>
          <w:sz w:val="16"/>
          <w:szCs w:val="16"/>
        </w:rPr>
      </w:pPr>
    </w:p>
    <w:p w:rsidR="004C32D9" w:rsidRDefault="004C32D9" w:rsidP="004C32D9">
      <w:pPr>
        <w:ind w:left="90" w:firstLine="281"/>
        <w:jc w:val="center"/>
        <w:rPr>
          <w:b/>
          <w:sz w:val="16"/>
          <w:szCs w:val="16"/>
        </w:rPr>
      </w:pPr>
      <w:r>
        <w:rPr>
          <w:b/>
          <w:sz w:val="16"/>
          <w:szCs w:val="16"/>
          <w:lang w:val="id-ID"/>
        </w:rPr>
        <w:t xml:space="preserve">Gambar </w:t>
      </w:r>
      <w:r>
        <w:rPr>
          <w:b/>
          <w:sz w:val="16"/>
          <w:szCs w:val="16"/>
        </w:rPr>
        <w:t>3.1.</w:t>
      </w:r>
      <w:r w:rsidRPr="004313CA">
        <w:rPr>
          <w:b/>
          <w:sz w:val="16"/>
          <w:szCs w:val="16"/>
          <w:lang w:val="id-ID"/>
        </w:rPr>
        <w:t xml:space="preserve">  Grafik </w:t>
      </w:r>
      <w:r>
        <w:rPr>
          <w:b/>
          <w:sz w:val="16"/>
          <w:szCs w:val="16"/>
        </w:rPr>
        <w:t xml:space="preserve">Tegangan Pada </w:t>
      </w:r>
      <w:r w:rsidR="003A1C4E">
        <w:rPr>
          <w:b/>
          <w:sz w:val="16"/>
          <w:szCs w:val="16"/>
        </w:rPr>
        <w:t>Elektrolit</w:t>
      </w:r>
    </w:p>
    <w:p w:rsidR="003A1C4E" w:rsidRDefault="003A1C4E" w:rsidP="004C32D9">
      <w:pPr>
        <w:ind w:left="90" w:firstLine="281"/>
        <w:jc w:val="center"/>
        <w:rPr>
          <w:b/>
          <w:sz w:val="16"/>
          <w:szCs w:val="16"/>
        </w:rPr>
      </w:pPr>
    </w:p>
    <w:p w:rsidR="003A1C4E" w:rsidRPr="004313CA" w:rsidRDefault="003A1C4E" w:rsidP="003A1C4E">
      <w:pPr>
        <w:jc w:val="center"/>
        <w:rPr>
          <w:b/>
          <w:sz w:val="16"/>
          <w:szCs w:val="16"/>
        </w:rPr>
      </w:pPr>
      <w:proofErr w:type="gramStart"/>
      <w:r>
        <w:rPr>
          <w:b/>
          <w:sz w:val="16"/>
          <w:szCs w:val="16"/>
        </w:rPr>
        <w:t>Tabel 3.1.</w:t>
      </w:r>
      <w:proofErr w:type="gramEnd"/>
      <w:r w:rsidRPr="004313CA">
        <w:rPr>
          <w:b/>
          <w:sz w:val="16"/>
          <w:szCs w:val="16"/>
        </w:rPr>
        <w:t xml:space="preserve">  </w:t>
      </w:r>
      <w:r w:rsidR="004D5958">
        <w:rPr>
          <w:b/>
          <w:sz w:val="16"/>
          <w:szCs w:val="16"/>
        </w:rPr>
        <w:t>Tegangan Elektrolit</w:t>
      </w:r>
    </w:p>
    <w:p w:rsidR="003A1C4E" w:rsidRPr="003A1C4E" w:rsidRDefault="003A1C4E" w:rsidP="003A1C4E">
      <w:pPr>
        <w:ind w:left="90" w:firstLine="281"/>
        <w:jc w:val="both"/>
        <w:rPr>
          <w:b/>
          <w:position w:val="-12"/>
        </w:rPr>
      </w:pPr>
    </w:p>
    <w:tbl>
      <w:tblPr>
        <w:tblW w:w="4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134"/>
        <w:gridCol w:w="1026"/>
      </w:tblGrid>
      <w:tr w:rsidR="003A1C4E" w:rsidTr="003A1C4E">
        <w:tc>
          <w:tcPr>
            <w:tcW w:w="1701" w:type="dxa"/>
          </w:tcPr>
          <w:p w:rsidR="003A1C4E" w:rsidRDefault="003A1C4E" w:rsidP="00BF016E">
            <w:pPr>
              <w:jc w:val="center"/>
              <w:rPr>
                <w:sz w:val="18"/>
              </w:rPr>
            </w:pPr>
            <w:r>
              <w:rPr>
                <w:sz w:val="18"/>
              </w:rPr>
              <w:t>Elektrolit</w:t>
            </w:r>
          </w:p>
        </w:tc>
        <w:tc>
          <w:tcPr>
            <w:tcW w:w="851" w:type="dxa"/>
          </w:tcPr>
          <w:p w:rsidR="003A1C4E" w:rsidRDefault="003A1C4E" w:rsidP="00BF016E">
            <w:pPr>
              <w:jc w:val="center"/>
              <w:rPr>
                <w:sz w:val="18"/>
              </w:rPr>
            </w:pPr>
            <w:r w:rsidRPr="003A1C4E">
              <w:rPr>
                <w:sz w:val="18"/>
              </w:rPr>
              <w:t>Bawang Putih</w:t>
            </w:r>
          </w:p>
        </w:tc>
        <w:tc>
          <w:tcPr>
            <w:tcW w:w="1134" w:type="dxa"/>
          </w:tcPr>
          <w:p w:rsidR="003A1C4E" w:rsidRDefault="003A1C4E" w:rsidP="00BF016E">
            <w:pPr>
              <w:jc w:val="center"/>
            </w:pPr>
            <w:r w:rsidRPr="003A1C4E">
              <w:t>Bayam</w:t>
            </w:r>
          </w:p>
        </w:tc>
        <w:tc>
          <w:tcPr>
            <w:tcW w:w="1026" w:type="dxa"/>
          </w:tcPr>
          <w:p w:rsidR="003A1C4E" w:rsidRDefault="003A1C4E" w:rsidP="00BF016E">
            <w:pPr>
              <w:jc w:val="center"/>
            </w:pPr>
            <w:r w:rsidRPr="003A1C4E">
              <w:t>Garam</w:t>
            </w:r>
          </w:p>
        </w:tc>
      </w:tr>
      <w:tr w:rsidR="003A1C4E" w:rsidTr="003A1C4E">
        <w:trPr>
          <w:cantSplit/>
        </w:trPr>
        <w:tc>
          <w:tcPr>
            <w:tcW w:w="1701" w:type="dxa"/>
          </w:tcPr>
          <w:p w:rsidR="003A1C4E" w:rsidRDefault="003A1C4E" w:rsidP="003A1C4E">
            <w:pPr>
              <w:rPr>
                <w:sz w:val="18"/>
              </w:rPr>
            </w:pPr>
            <w:r w:rsidRPr="003A1C4E">
              <w:rPr>
                <w:sz w:val="18"/>
              </w:rPr>
              <w:lastRenderedPageBreak/>
              <w:t>Tegangan (Volt)</w:t>
            </w:r>
          </w:p>
        </w:tc>
        <w:tc>
          <w:tcPr>
            <w:tcW w:w="851" w:type="dxa"/>
          </w:tcPr>
          <w:p w:rsidR="003A1C4E" w:rsidRPr="00EA080B" w:rsidRDefault="003A1C4E" w:rsidP="003A1C4E">
            <w:r w:rsidRPr="00EA080B">
              <w:t>1.42</w:t>
            </w:r>
          </w:p>
        </w:tc>
        <w:tc>
          <w:tcPr>
            <w:tcW w:w="1134" w:type="dxa"/>
          </w:tcPr>
          <w:p w:rsidR="003A1C4E" w:rsidRPr="00EA080B" w:rsidRDefault="003A1C4E" w:rsidP="003A1C4E">
            <w:r w:rsidRPr="00EA080B">
              <w:t>1.198</w:t>
            </w:r>
          </w:p>
        </w:tc>
        <w:tc>
          <w:tcPr>
            <w:tcW w:w="1026" w:type="dxa"/>
            <w:shd w:val="clear" w:color="auto" w:fill="auto"/>
          </w:tcPr>
          <w:p w:rsidR="003A1C4E" w:rsidRDefault="003A1C4E" w:rsidP="003A1C4E">
            <w:r w:rsidRPr="00EA080B">
              <w:t>1.556</w:t>
            </w:r>
          </w:p>
        </w:tc>
      </w:tr>
    </w:tbl>
    <w:p w:rsidR="003A1C4E" w:rsidRPr="003A1C4E" w:rsidRDefault="003A1C4E" w:rsidP="003A1C4E">
      <w:pPr>
        <w:ind w:left="90" w:firstLine="281"/>
        <w:jc w:val="both"/>
        <w:rPr>
          <w:b/>
          <w:position w:val="-12"/>
        </w:rPr>
      </w:pPr>
    </w:p>
    <w:p w:rsidR="003277B8" w:rsidRDefault="003277B8" w:rsidP="004C32D9"/>
    <w:p w:rsidR="004E7BAD" w:rsidRPr="004E7BAD" w:rsidRDefault="004E7BAD" w:rsidP="00E54363">
      <w:pPr>
        <w:jc w:val="center"/>
      </w:pPr>
      <w:r>
        <w:rPr>
          <w:noProof/>
        </w:rPr>
        <w:drawing>
          <wp:inline distT="0" distB="0" distL="0" distR="0" wp14:anchorId="258DD5A4">
            <wp:extent cx="2743200" cy="169234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147" cy="1693548"/>
                    </a:xfrm>
                    <a:prstGeom prst="rect">
                      <a:avLst/>
                    </a:prstGeom>
                    <a:noFill/>
                  </pic:spPr>
                </pic:pic>
              </a:graphicData>
            </a:graphic>
          </wp:inline>
        </w:drawing>
      </w:r>
    </w:p>
    <w:p w:rsidR="0030424B" w:rsidRPr="0030424B" w:rsidRDefault="00D229CF" w:rsidP="003277B8">
      <w:pPr>
        <w:ind w:left="90" w:firstLine="281"/>
        <w:jc w:val="center"/>
        <w:rPr>
          <w:b/>
          <w:sz w:val="16"/>
          <w:szCs w:val="16"/>
        </w:rPr>
      </w:pPr>
      <w:r>
        <w:rPr>
          <w:b/>
          <w:sz w:val="16"/>
          <w:szCs w:val="16"/>
          <w:lang w:val="id-ID"/>
        </w:rPr>
        <w:t xml:space="preserve">Gambar </w:t>
      </w:r>
      <w:r>
        <w:rPr>
          <w:b/>
          <w:sz w:val="16"/>
          <w:szCs w:val="16"/>
        </w:rPr>
        <w:t>3.2.</w:t>
      </w:r>
      <w:r w:rsidRPr="004313CA">
        <w:rPr>
          <w:b/>
          <w:sz w:val="16"/>
          <w:szCs w:val="16"/>
          <w:lang w:val="id-ID"/>
        </w:rPr>
        <w:t xml:space="preserve">  Grafik </w:t>
      </w:r>
      <w:r>
        <w:rPr>
          <w:b/>
          <w:sz w:val="16"/>
          <w:szCs w:val="16"/>
        </w:rPr>
        <w:t>Tegangan Pada Komposisi</w:t>
      </w:r>
    </w:p>
    <w:p w:rsidR="00D229CF" w:rsidRDefault="00D229CF" w:rsidP="004313CA">
      <w:pPr>
        <w:jc w:val="center"/>
        <w:rPr>
          <w:b/>
          <w:sz w:val="16"/>
          <w:szCs w:val="16"/>
        </w:rPr>
      </w:pPr>
    </w:p>
    <w:p w:rsidR="00741D5D" w:rsidRPr="004313CA" w:rsidRDefault="00741D5D" w:rsidP="00741D5D">
      <w:pPr>
        <w:jc w:val="center"/>
        <w:rPr>
          <w:b/>
          <w:sz w:val="16"/>
          <w:szCs w:val="16"/>
        </w:rPr>
      </w:pPr>
      <w:proofErr w:type="gramStart"/>
      <w:r>
        <w:rPr>
          <w:b/>
          <w:sz w:val="16"/>
          <w:szCs w:val="16"/>
        </w:rPr>
        <w:t>Tabel 3.2.</w:t>
      </w:r>
      <w:proofErr w:type="gramEnd"/>
      <w:r w:rsidRPr="004313CA">
        <w:rPr>
          <w:b/>
          <w:sz w:val="16"/>
          <w:szCs w:val="16"/>
        </w:rPr>
        <w:t xml:space="preserve">  </w:t>
      </w:r>
      <w:r>
        <w:rPr>
          <w:b/>
          <w:sz w:val="16"/>
          <w:szCs w:val="16"/>
        </w:rPr>
        <w:t>Tegangan Pada Komposisi</w:t>
      </w:r>
    </w:p>
    <w:tbl>
      <w:tblPr>
        <w:tblW w:w="4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275"/>
        <w:gridCol w:w="1310"/>
      </w:tblGrid>
      <w:tr w:rsidR="00952358" w:rsidRPr="008A7997" w:rsidTr="00952358">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pPr>
              <w:rPr>
                <w:sz w:val="18"/>
                <w:szCs w:val="18"/>
              </w:rPr>
            </w:pPr>
            <w:r w:rsidRPr="00952358">
              <w:rPr>
                <w:sz w:val="18"/>
                <w:szCs w:val="18"/>
              </w:rPr>
              <w:t>Baterai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pPr>
              <w:rPr>
                <w:sz w:val="18"/>
                <w:szCs w:val="18"/>
              </w:rPr>
            </w:pPr>
            <w:r w:rsidRPr="00952358">
              <w:rPr>
                <w:sz w:val="18"/>
                <w:szCs w:val="18"/>
              </w:rPr>
              <w:t>Komposisi 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pPr>
              <w:rPr>
                <w:sz w:val="18"/>
                <w:szCs w:val="18"/>
              </w:rPr>
            </w:pPr>
            <w:r w:rsidRPr="00952358">
              <w:rPr>
                <w:sz w:val="18"/>
                <w:szCs w:val="18"/>
              </w:rPr>
              <w:t>Komposisi II</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pPr>
              <w:rPr>
                <w:sz w:val="18"/>
                <w:szCs w:val="18"/>
              </w:rPr>
            </w:pPr>
            <w:r w:rsidRPr="00952358">
              <w:rPr>
                <w:sz w:val="18"/>
                <w:szCs w:val="18"/>
              </w:rPr>
              <w:t>Komposisi III</w:t>
            </w:r>
          </w:p>
        </w:tc>
      </w:tr>
      <w:tr w:rsidR="00952358" w:rsidRPr="008A7997" w:rsidTr="00952358">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Baterai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1.469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1.508</w:t>
            </w:r>
          </w:p>
        </w:tc>
      </w:tr>
      <w:tr w:rsidR="00952358" w:rsidRPr="008A7997" w:rsidTr="00952358">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Baterai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1.509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1.466</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1.505</w:t>
            </w:r>
          </w:p>
        </w:tc>
      </w:tr>
      <w:tr w:rsidR="00952358" w:rsidRPr="008A7997" w:rsidTr="00952358">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Baterai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1.506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1.464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1.503</w:t>
            </w:r>
          </w:p>
        </w:tc>
      </w:tr>
      <w:tr w:rsidR="00952358" w:rsidRPr="008A7997" w:rsidTr="00952358">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Baterai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1.399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1.456</w:t>
            </w:r>
          </w:p>
        </w:tc>
      </w:tr>
      <w:tr w:rsidR="00952358" w:rsidRPr="008A7997" w:rsidTr="00952358">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Baterai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1.398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52358" w:rsidRPr="00952358" w:rsidRDefault="00952358" w:rsidP="00952358">
            <w:r w:rsidRPr="00952358">
              <w:t>1.447</w:t>
            </w:r>
          </w:p>
        </w:tc>
      </w:tr>
    </w:tbl>
    <w:p w:rsidR="003277B8" w:rsidRDefault="003277B8" w:rsidP="003277B8">
      <w:pPr>
        <w:ind w:left="360"/>
        <w:rPr>
          <w:noProof/>
        </w:rPr>
      </w:pPr>
    </w:p>
    <w:p w:rsidR="00952358" w:rsidRDefault="00952358" w:rsidP="003277B8">
      <w:pPr>
        <w:ind w:left="360"/>
        <w:rPr>
          <w:noProof/>
        </w:rPr>
      </w:pPr>
    </w:p>
    <w:p w:rsidR="00952358" w:rsidRDefault="00E54363" w:rsidP="00E54363">
      <w:pPr>
        <w:ind w:left="360"/>
        <w:jc w:val="center"/>
      </w:pPr>
      <w:r>
        <w:rPr>
          <w:noProof/>
        </w:rPr>
        <w:drawing>
          <wp:inline distT="0" distB="0" distL="0" distR="0" wp14:anchorId="06FAFD33">
            <wp:extent cx="2840847" cy="171141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0486" cy="1711192"/>
                    </a:xfrm>
                    <a:prstGeom prst="rect">
                      <a:avLst/>
                    </a:prstGeom>
                    <a:noFill/>
                  </pic:spPr>
                </pic:pic>
              </a:graphicData>
            </a:graphic>
          </wp:inline>
        </w:drawing>
      </w:r>
    </w:p>
    <w:p w:rsidR="00E54363" w:rsidRDefault="00D229CF" w:rsidP="00D229CF">
      <w:pPr>
        <w:ind w:left="360"/>
        <w:jc w:val="center"/>
      </w:pPr>
      <w:r>
        <w:rPr>
          <w:b/>
          <w:sz w:val="16"/>
          <w:szCs w:val="16"/>
          <w:lang w:val="id-ID"/>
        </w:rPr>
        <w:t xml:space="preserve">Gambar </w:t>
      </w:r>
      <w:r>
        <w:rPr>
          <w:b/>
          <w:sz w:val="16"/>
          <w:szCs w:val="16"/>
        </w:rPr>
        <w:t>3.3.</w:t>
      </w:r>
      <w:r w:rsidRPr="004313CA">
        <w:rPr>
          <w:b/>
          <w:sz w:val="16"/>
          <w:szCs w:val="16"/>
          <w:lang w:val="id-ID"/>
        </w:rPr>
        <w:t xml:space="preserve">  Grafik </w:t>
      </w:r>
      <w:r>
        <w:rPr>
          <w:b/>
          <w:sz w:val="16"/>
          <w:szCs w:val="16"/>
        </w:rPr>
        <w:t>Rerata Tegangan Pada Komposisi</w:t>
      </w:r>
    </w:p>
    <w:p w:rsidR="00E54363" w:rsidRDefault="00E54363" w:rsidP="003277B8">
      <w:pPr>
        <w:ind w:left="360"/>
      </w:pPr>
    </w:p>
    <w:p w:rsidR="00E54363" w:rsidRDefault="00741D5D" w:rsidP="00741D5D">
      <w:pPr>
        <w:ind w:left="360"/>
        <w:jc w:val="center"/>
        <w:rPr>
          <w:b/>
          <w:sz w:val="16"/>
          <w:szCs w:val="16"/>
        </w:rPr>
      </w:pPr>
      <w:proofErr w:type="gramStart"/>
      <w:r>
        <w:rPr>
          <w:b/>
          <w:sz w:val="16"/>
          <w:szCs w:val="16"/>
        </w:rPr>
        <w:t>Tabel 3.3.</w:t>
      </w:r>
      <w:proofErr w:type="gramEnd"/>
      <w:r>
        <w:rPr>
          <w:b/>
          <w:sz w:val="16"/>
          <w:szCs w:val="16"/>
        </w:rPr>
        <w:t xml:space="preserve"> Rerata Tegangan Pada Komposisi</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276"/>
        <w:gridCol w:w="1275"/>
      </w:tblGrid>
      <w:tr w:rsidR="00E54363" w:rsidTr="00123D61">
        <w:tc>
          <w:tcPr>
            <w:tcW w:w="1418" w:type="dxa"/>
          </w:tcPr>
          <w:p w:rsidR="00E54363" w:rsidRPr="00E54363" w:rsidRDefault="00E54363" w:rsidP="00BF016E">
            <w:pPr>
              <w:jc w:val="center"/>
              <w:rPr>
                <w:sz w:val="18"/>
                <w:szCs w:val="18"/>
              </w:rPr>
            </w:pPr>
            <w:r w:rsidRPr="00E54363">
              <w:rPr>
                <w:sz w:val="18"/>
                <w:szCs w:val="18"/>
              </w:rPr>
              <w:t>Elektrolit</w:t>
            </w:r>
          </w:p>
        </w:tc>
        <w:tc>
          <w:tcPr>
            <w:tcW w:w="1134" w:type="dxa"/>
          </w:tcPr>
          <w:p w:rsidR="00E54363" w:rsidRPr="00E54363" w:rsidRDefault="00E54363" w:rsidP="00BF016E">
            <w:pPr>
              <w:rPr>
                <w:sz w:val="18"/>
                <w:szCs w:val="18"/>
              </w:rPr>
            </w:pPr>
            <w:r w:rsidRPr="00E54363">
              <w:rPr>
                <w:sz w:val="18"/>
                <w:szCs w:val="18"/>
              </w:rPr>
              <w:t>Komposisi I</w:t>
            </w:r>
          </w:p>
        </w:tc>
        <w:tc>
          <w:tcPr>
            <w:tcW w:w="1276" w:type="dxa"/>
          </w:tcPr>
          <w:p w:rsidR="00E54363" w:rsidRPr="00E54363" w:rsidRDefault="00E54363" w:rsidP="00BF016E">
            <w:pPr>
              <w:rPr>
                <w:sz w:val="18"/>
                <w:szCs w:val="18"/>
              </w:rPr>
            </w:pPr>
            <w:r w:rsidRPr="00E54363">
              <w:rPr>
                <w:sz w:val="18"/>
                <w:szCs w:val="18"/>
              </w:rPr>
              <w:t>Komposisi II</w:t>
            </w:r>
          </w:p>
        </w:tc>
        <w:tc>
          <w:tcPr>
            <w:tcW w:w="1275" w:type="dxa"/>
          </w:tcPr>
          <w:p w:rsidR="00E54363" w:rsidRPr="00E54363" w:rsidRDefault="00E54363" w:rsidP="00BF016E">
            <w:pPr>
              <w:rPr>
                <w:sz w:val="18"/>
                <w:szCs w:val="18"/>
              </w:rPr>
            </w:pPr>
            <w:r w:rsidRPr="00E54363">
              <w:rPr>
                <w:sz w:val="18"/>
                <w:szCs w:val="18"/>
              </w:rPr>
              <w:t>Komposisi III</w:t>
            </w:r>
          </w:p>
        </w:tc>
      </w:tr>
      <w:tr w:rsidR="00E54363" w:rsidTr="00123D61">
        <w:trPr>
          <w:cantSplit/>
        </w:trPr>
        <w:tc>
          <w:tcPr>
            <w:tcW w:w="1418" w:type="dxa"/>
          </w:tcPr>
          <w:p w:rsidR="00E54363" w:rsidRDefault="00E54363" w:rsidP="00BF016E">
            <w:pPr>
              <w:rPr>
                <w:sz w:val="18"/>
              </w:rPr>
            </w:pPr>
            <w:r w:rsidRPr="00E54363">
              <w:rPr>
                <w:sz w:val="18"/>
              </w:rPr>
              <w:t>Rerata Tegangan (Volt)</w:t>
            </w:r>
          </w:p>
        </w:tc>
        <w:tc>
          <w:tcPr>
            <w:tcW w:w="1134" w:type="dxa"/>
          </w:tcPr>
          <w:p w:rsidR="00E54363" w:rsidRPr="00A13C6C" w:rsidRDefault="00E54363" w:rsidP="00BF016E">
            <w:r w:rsidRPr="00A13C6C">
              <w:t>1.477</w:t>
            </w:r>
          </w:p>
        </w:tc>
        <w:tc>
          <w:tcPr>
            <w:tcW w:w="1276" w:type="dxa"/>
          </w:tcPr>
          <w:p w:rsidR="00E54363" w:rsidRPr="00A13C6C" w:rsidRDefault="00E54363" w:rsidP="00BF016E">
            <w:r w:rsidRPr="00A13C6C">
              <w:t>1.439</w:t>
            </w:r>
          </w:p>
        </w:tc>
        <w:tc>
          <w:tcPr>
            <w:tcW w:w="1275" w:type="dxa"/>
            <w:shd w:val="clear" w:color="auto" w:fill="auto"/>
          </w:tcPr>
          <w:p w:rsidR="00E54363" w:rsidRDefault="00E54363" w:rsidP="00BF016E">
            <w:r w:rsidRPr="00A13C6C">
              <w:t>1.484</w:t>
            </w:r>
          </w:p>
        </w:tc>
      </w:tr>
    </w:tbl>
    <w:p w:rsidR="00E54363" w:rsidRDefault="00E54363" w:rsidP="00E54363">
      <w:pPr>
        <w:ind w:left="360"/>
        <w:jc w:val="center"/>
      </w:pPr>
    </w:p>
    <w:p w:rsidR="00123D61" w:rsidRDefault="00123D61" w:rsidP="00E54363">
      <w:pPr>
        <w:ind w:left="360"/>
        <w:jc w:val="center"/>
      </w:pPr>
    </w:p>
    <w:p w:rsidR="00123D61" w:rsidRDefault="00123D61" w:rsidP="00E54363">
      <w:pPr>
        <w:ind w:left="360"/>
        <w:jc w:val="center"/>
      </w:pPr>
      <w:r>
        <w:rPr>
          <w:noProof/>
        </w:rPr>
        <w:drawing>
          <wp:inline distT="0" distB="0" distL="0" distR="0" wp14:anchorId="686E761C">
            <wp:extent cx="2543431" cy="15322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4225" cy="1532716"/>
                    </a:xfrm>
                    <a:prstGeom prst="rect">
                      <a:avLst/>
                    </a:prstGeom>
                    <a:noFill/>
                  </pic:spPr>
                </pic:pic>
              </a:graphicData>
            </a:graphic>
          </wp:inline>
        </w:drawing>
      </w:r>
    </w:p>
    <w:p w:rsidR="00123D61" w:rsidRDefault="00D229CF" w:rsidP="00E54363">
      <w:pPr>
        <w:ind w:left="360"/>
        <w:jc w:val="center"/>
      </w:pPr>
      <w:r>
        <w:rPr>
          <w:b/>
          <w:sz w:val="16"/>
          <w:szCs w:val="16"/>
          <w:lang w:val="id-ID"/>
        </w:rPr>
        <w:t xml:space="preserve">Gambar </w:t>
      </w:r>
      <w:r>
        <w:rPr>
          <w:b/>
          <w:sz w:val="16"/>
          <w:szCs w:val="16"/>
        </w:rPr>
        <w:t>3.4.</w:t>
      </w:r>
      <w:r w:rsidRPr="004313CA">
        <w:rPr>
          <w:b/>
          <w:sz w:val="16"/>
          <w:szCs w:val="16"/>
          <w:lang w:val="id-ID"/>
        </w:rPr>
        <w:t xml:space="preserve">  Grafik </w:t>
      </w:r>
      <w:r>
        <w:rPr>
          <w:b/>
          <w:sz w:val="16"/>
          <w:szCs w:val="16"/>
        </w:rPr>
        <w:t>Arus Pada Komposisi</w:t>
      </w:r>
    </w:p>
    <w:p w:rsidR="00123D61" w:rsidRDefault="00123D61" w:rsidP="00E54363">
      <w:pPr>
        <w:ind w:left="360"/>
        <w:jc w:val="center"/>
      </w:pPr>
    </w:p>
    <w:p w:rsidR="00741D5D" w:rsidRDefault="00741D5D" w:rsidP="00E54363">
      <w:pPr>
        <w:ind w:left="360"/>
        <w:jc w:val="center"/>
        <w:rPr>
          <w:b/>
          <w:sz w:val="16"/>
          <w:szCs w:val="16"/>
        </w:rPr>
      </w:pPr>
      <w:proofErr w:type="gramStart"/>
      <w:r>
        <w:rPr>
          <w:b/>
          <w:sz w:val="16"/>
          <w:szCs w:val="16"/>
        </w:rPr>
        <w:t>Tabel 3.4.</w:t>
      </w:r>
      <w:proofErr w:type="gramEnd"/>
      <w:r>
        <w:rPr>
          <w:b/>
          <w:sz w:val="16"/>
          <w:szCs w:val="16"/>
        </w:rPr>
        <w:t xml:space="preserve"> Arus Pada Komposisi</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gridCol w:w="1417"/>
      </w:tblGrid>
      <w:tr w:rsidR="00123D61" w:rsidTr="00123D61">
        <w:tc>
          <w:tcPr>
            <w:tcW w:w="1134" w:type="dxa"/>
          </w:tcPr>
          <w:p w:rsidR="00123D61" w:rsidRPr="00123D61" w:rsidRDefault="00123D61" w:rsidP="00BF016E">
            <w:pPr>
              <w:jc w:val="center"/>
              <w:rPr>
                <w:sz w:val="18"/>
                <w:szCs w:val="18"/>
              </w:rPr>
            </w:pPr>
            <w:r w:rsidRPr="00123D61">
              <w:rPr>
                <w:sz w:val="18"/>
                <w:szCs w:val="18"/>
              </w:rPr>
              <w:t>Elektrolit</w:t>
            </w:r>
          </w:p>
        </w:tc>
        <w:tc>
          <w:tcPr>
            <w:tcW w:w="1276" w:type="dxa"/>
          </w:tcPr>
          <w:p w:rsidR="00123D61" w:rsidRPr="00123D61" w:rsidRDefault="00123D61" w:rsidP="00BF016E">
            <w:pPr>
              <w:rPr>
                <w:sz w:val="18"/>
                <w:szCs w:val="18"/>
              </w:rPr>
            </w:pPr>
            <w:r w:rsidRPr="00123D61">
              <w:rPr>
                <w:sz w:val="18"/>
                <w:szCs w:val="18"/>
              </w:rPr>
              <w:t>Komposisi I</w:t>
            </w:r>
          </w:p>
        </w:tc>
        <w:tc>
          <w:tcPr>
            <w:tcW w:w="1276" w:type="dxa"/>
          </w:tcPr>
          <w:p w:rsidR="00123D61" w:rsidRPr="00123D61" w:rsidRDefault="00123D61" w:rsidP="00BF016E">
            <w:pPr>
              <w:rPr>
                <w:sz w:val="18"/>
                <w:szCs w:val="18"/>
              </w:rPr>
            </w:pPr>
            <w:r w:rsidRPr="00123D61">
              <w:rPr>
                <w:sz w:val="18"/>
                <w:szCs w:val="18"/>
              </w:rPr>
              <w:t>Komposisi II</w:t>
            </w:r>
          </w:p>
        </w:tc>
        <w:tc>
          <w:tcPr>
            <w:tcW w:w="1417" w:type="dxa"/>
          </w:tcPr>
          <w:p w:rsidR="00123D61" w:rsidRPr="00123D61" w:rsidRDefault="00123D61" w:rsidP="00BF016E">
            <w:pPr>
              <w:rPr>
                <w:sz w:val="18"/>
                <w:szCs w:val="18"/>
              </w:rPr>
            </w:pPr>
            <w:r w:rsidRPr="00123D61">
              <w:rPr>
                <w:sz w:val="18"/>
                <w:szCs w:val="18"/>
              </w:rPr>
              <w:t>Komposisi III</w:t>
            </w:r>
          </w:p>
        </w:tc>
      </w:tr>
      <w:tr w:rsidR="00123D61" w:rsidTr="00123D61">
        <w:trPr>
          <w:cantSplit/>
        </w:trPr>
        <w:tc>
          <w:tcPr>
            <w:tcW w:w="1134" w:type="dxa"/>
          </w:tcPr>
          <w:p w:rsidR="00123D61" w:rsidRPr="00123D61" w:rsidRDefault="00123D61" w:rsidP="00BF016E">
            <w:pPr>
              <w:rPr>
                <w:sz w:val="18"/>
                <w:szCs w:val="18"/>
              </w:rPr>
            </w:pPr>
            <w:r w:rsidRPr="00123D61">
              <w:rPr>
                <w:sz w:val="18"/>
                <w:szCs w:val="18"/>
              </w:rPr>
              <w:t>Arus (mA)</w:t>
            </w:r>
          </w:p>
        </w:tc>
        <w:tc>
          <w:tcPr>
            <w:tcW w:w="1276" w:type="dxa"/>
          </w:tcPr>
          <w:p w:rsidR="00123D61" w:rsidRPr="00D45416" w:rsidRDefault="00123D61" w:rsidP="00BF016E">
            <w:r w:rsidRPr="00D45416">
              <w:t>0.582</w:t>
            </w:r>
          </w:p>
        </w:tc>
        <w:tc>
          <w:tcPr>
            <w:tcW w:w="1276" w:type="dxa"/>
          </w:tcPr>
          <w:p w:rsidR="00123D61" w:rsidRPr="00D45416" w:rsidRDefault="00123D61" w:rsidP="00BF016E">
            <w:r w:rsidRPr="00D45416">
              <w:t>0.469</w:t>
            </w:r>
          </w:p>
        </w:tc>
        <w:tc>
          <w:tcPr>
            <w:tcW w:w="1417" w:type="dxa"/>
            <w:shd w:val="clear" w:color="auto" w:fill="auto"/>
          </w:tcPr>
          <w:p w:rsidR="00123D61" w:rsidRDefault="00123D61" w:rsidP="00BF016E">
            <w:r w:rsidRPr="00D45416">
              <w:t>0.656</w:t>
            </w:r>
          </w:p>
        </w:tc>
      </w:tr>
    </w:tbl>
    <w:p w:rsidR="00123D61" w:rsidRDefault="00123D61" w:rsidP="00E54363">
      <w:pPr>
        <w:ind w:left="360"/>
        <w:jc w:val="center"/>
      </w:pPr>
    </w:p>
    <w:p w:rsidR="00123D61" w:rsidRDefault="00123D61" w:rsidP="00E54363">
      <w:pPr>
        <w:ind w:left="360"/>
        <w:jc w:val="center"/>
      </w:pPr>
      <w:r>
        <w:rPr>
          <w:noProof/>
        </w:rPr>
        <w:drawing>
          <wp:inline distT="0" distB="0" distL="0" distR="0" wp14:anchorId="7E093093">
            <wp:extent cx="2758802" cy="1661984"/>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7033" cy="1660919"/>
                    </a:xfrm>
                    <a:prstGeom prst="rect">
                      <a:avLst/>
                    </a:prstGeom>
                    <a:noFill/>
                  </pic:spPr>
                </pic:pic>
              </a:graphicData>
            </a:graphic>
          </wp:inline>
        </w:drawing>
      </w:r>
    </w:p>
    <w:p w:rsidR="00123D61" w:rsidRDefault="00D229CF" w:rsidP="00E54363">
      <w:pPr>
        <w:ind w:left="360"/>
        <w:jc w:val="center"/>
      </w:pPr>
      <w:r>
        <w:rPr>
          <w:b/>
          <w:sz w:val="16"/>
          <w:szCs w:val="16"/>
          <w:lang w:val="id-ID"/>
        </w:rPr>
        <w:t xml:space="preserve">Gambar </w:t>
      </w:r>
      <w:r>
        <w:rPr>
          <w:b/>
          <w:sz w:val="16"/>
          <w:szCs w:val="16"/>
        </w:rPr>
        <w:t>3.5.</w:t>
      </w:r>
      <w:r w:rsidRPr="004313CA">
        <w:rPr>
          <w:b/>
          <w:sz w:val="16"/>
          <w:szCs w:val="16"/>
          <w:lang w:val="id-ID"/>
        </w:rPr>
        <w:t xml:space="preserve">  Grafik </w:t>
      </w:r>
      <w:r>
        <w:rPr>
          <w:b/>
          <w:sz w:val="16"/>
          <w:szCs w:val="16"/>
        </w:rPr>
        <w:t>Daya Pada Komposisi</w:t>
      </w:r>
    </w:p>
    <w:p w:rsidR="00123D61" w:rsidRDefault="00123D61" w:rsidP="00E54363">
      <w:pPr>
        <w:ind w:left="360"/>
        <w:jc w:val="center"/>
      </w:pPr>
    </w:p>
    <w:p w:rsidR="00741D5D" w:rsidRDefault="00741D5D" w:rsidP="00E54363">
      <w:pPr>
        <w:ind w:left="360"/>
        <w:jc w:val="center"/>
      </w:pPr>
      <w:proofErr w:type="gramStart"/>
      <w:r>
        <w:rPr>
          <w:b/>
          <w:sz w:val="16"/>
          <w:szCs w:val="16"/>
        </w:rPr>
        <w:t>Tabel 3.5.</w:t>
      </w:r>
      <w:proofErr w:type="gramEnd"/>
      <w:r>
        <w:rPr>
          <w:b/>
          <w:sz w:val="16"/>
          <w:szCs w:val="16"/>
        </w:rPr>
        <w:t xml:space="preserve"> Daya Pada Komposisi</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276"/>
        <w:gridCol w:w="1276"/>
      </w:tblGrid>
      <w:tr w:rsidR="004A3BB8" w:rsidTr="004A3BB8">
        <w:tc>
          <w:tcPr>
            <w:tcW w:w="1276" w:type="dxa"/>
          </w:tcPr>
          <w:p w:rsidR="00123D61" w:rsidRPr="00123D61" w:rsidRDefault="00123D61" w:rsidP="00BF016E">
            <w:pPr>
              <w:jc w:val="center"/>
              <w:rPr>
                <w:sz w:val="18"/>
                <w:szCs w:val="18"/>
              </w:rPr>
            </w:pPr>
            <w:r w:rsidRPr="00123D61">
              <w:rPr>
                <w:sz w:val="18"/>
                <w:szCs w:val="18"/>
              </w:rPr>
              <w:t>Elektrolit</w:t>
            </w:r>
          </w:p>
        </w:tc>
        <w:tc>
          <w:tcPr>
            <w:tcW w:w="1134" w:type="dxa"/>
          </w:tcPr>
          <w:p w:rsidR="00123D61" w:rsidRPr="00123D61" w:rsidRDefault="00123D61" w:rsidP="00BF016E">
            <w:pPr>
              <w:rPr>
                <w:sz w:val="18"/>
                <w:szCs w:val="18"/>
              </w:rPr>
            </w:pPr>
            <w:r w:rsidRPr="00123D61">
              <w:rPr>
                <w:sz w:val="18"/>
                <w:szCs w:val="18"/>
              </w:rPr>
              <w:t>Komposisi I</w:t>
            </w:r>
          </w:p>
        </w:tc>
        <w:tc>
          <w:tcPr>
            <w:tcW w:w="1276" w:type="dxa"/>
          </w:tcPr>
          <w:p w:rsidR="00123D61" w:rsidRPr="00123D61" w:rsidRDefault="00123D61" w:rsidP="00BF016E">
            <w:pPr>
              <w:rPr>
                <w:sz w:val="18"/>
                <w:szCs w:val="18"/>
              </w:rPr>
            </w:pPr>
            <w:r w:rsidRPr="00123D61">
              <w:rPr>
                <w:sz w:val="18"/>
                <w:szCs w:val="18"/>
              </w:rPr>
              <w:t>Komposisi II</w:t>
            </w:r>
          </w:p>
        </w:tc>
        <w:tc>
          <w:tcPr>
            <w:tcW w:w="1276" w:type="dxa"/>
          </w:tcPr>
          <w:p w:rsidR="00123D61" w:rsidRPr="00123D61" w:rsidRDefault="00123D61" w:rsidP="00BF016E">
            <w:pPr>
              <w:rPr>
                <w:sz w:val="18"/>
                <w:szCs w:val="18"/>
              </w:rPr>
            </w:pPr>
            <w:r w:rsidRPr="00123D61">
              <w:rPr>
                <w:sz w:val="18"/>
                <w:szCs w:val="18"/>
              </w:rPr>
              <w:t>Komposisi III</w:t>
            </w:r>
          </w:p>
        </w:tc>
      </w:tr>
      <w:tr w:rsidR="004A3BB8" w:rsidTr="004A3BB8">
        <w:trPr>
          <w:cantSplit/>
        </w:trPr>
        <w:tc>
          <w:tcPr>
            <w:tcW w:w="1276" w:type="dxa"/>
          </w:tcPr>
          <w:p w:rsidR="00123D61" w:rsidRPr="0068184D" w:rsidRDefault="00123D61" w:rsidP="004A3BB8">
            <w:r w:rsidRPr="0068184D">
              <w:t xml:space="preserve">Daya </w:t>
            </w:r>
            <w:r w:rsidR="004A3BB8">
              <w:t>(</w:t>
            </w:r>
            <w:r w:rsidRPr="0068184D">
              <w:t>mW)</w:t>
            </w:r>
          </w:p>
        </w:tc>
        <w:tc>
          <w:tcPr>
            <w:tcW w:w="1134" w:type="dxa"/>
          </w:tcPr>
          <w:p w:rsidR="00123D61" w:rsidRPr="0068184D" w:rsidRDefault="00123D61" w:rsidP="00BF016E">
            <w:r w:rsidRPr="0068184D">
              <w:t>0.860</w:t>
            </w:r>
          </w:p>
        </w:tc>
        <w:tc>
          <w:tcPr>
            <w:tcW w:w="1276" w:type="dxa"/>
          </w:tcPr>
          <w:p w:rsidR="00123D61" w:rsidRPr="0068184D" w:rsidRDefault="00123D61" w:rsidP="00BF016E">
            <w:r w:rsidRPr="0068184D">
              <w:t>0.675</w:t>
            </w:r>
          </w:p>
        </w:tc>
        <w:tc>
          <w:tcPr>
            <w:tcW w:w="1276" w:type="dxa"/>
            <w:shd w:val="clear" w:color="auto" w:fill="auto"/>
          </w:tcPr>
          <w:p w:rsidR="00123D61" w:rsidRDefault="00123D61" w:rsidP="00BF016E">
            <w:r w:rsidRPr="0068184D">
              <w:t>0.974</w:t>
            </w:r>
          </w:p>
        </w:tc>
      </w:tr>
    </w:tbl>
    <w:p w:rsidR="00123D61" w:rsidRDefault="00123D61" w:rsidP="00E54363">
      <w:pPr>
        <w:ind w:left="360"/>
        <w:jc w:val="center"/>
      </w:pPr>
    </w:p>
    <w:p w:rsidR="003277B8" w:rsidRDefault="003277B8" w:rsidP="007D2895">
      <w:pPr>
        <w:pStyle w:val="Heading1"/>
        <w:numPr>
          <w:ilvl w:val="0"/>
          <w:numId w:val="18"/>
        </w:numPr>
        <w:rPr>
          <w:sz w:val="22"/>
          <w:szCs w:val="22"/>
          <w:lang w:val="id-ID"/>
        </w:rPr>
      </w:pPr>
      <w:r>
        <w:rPr>
          <w:sz w:val="22"/>
          <w:szCs w:val="22"/>
          <w:lang w:val="id-ID"/>
        </w:rPr>
        <w:t>Kesimpulan</w:t>
      </w:r>
    </w:p>
    <w:p w:rsidR="00A063AE" w:rsidRDefault="00A063AE" w:rsidP="003277B8">
      <w:pPr>
        <w:ind w:firstLine="281"/>
        <w:jc w:val="both"/>
        <w:rPr>
          <w:sz w:val="22"/>
          <w:szCs w:val="22"/>
        </w:rPr>
      </w:pPr>
      <w:r>
        <w:rPr>
          <w:sz w:val="22"/>
          <w:szCs w:val="22"/>
          <w:lang w:val="id-ID"/>
        </w:rPr>
        <w:t>Kesimpulan</w:t>
      </w:r>
      <w:r>
        <w:rPr>
          <w:sz w:val="22"/>
          <w:szCs w:val="22"/>
        </w:rPr>
        <w:t xml:space="preserve"> </w:t>
      </w:r>
      <w:r w:rsidR="003277B8" w:rsidRPr="00B04B24">
        <w:rPr>
          <w:sz w:val="22"/>
          <w:szCs w:val="22"/>
          <w:lang w:val="id-ID"/>
        </w:rPr>
        <w:t>hasil</w:t>
      </w:r>
      <w:r w:rsidR="00766D64" w:rsidRPr="00B04B24">
        <w:rPr>
          <w:sz w:val="22"/>
          <w:szCs w:val="22"/>
        </w:rPr>
        <w:t xml:space="preserve"> penelitian</w:t>
      </w:r>
      <w:r w:rsidR="003277B8" w:rsidRPr="00B04B24">
        <w:rPr>
          <w:sz w:val="22"/>
          <w:szCs w:val="22"/>
          <w:lang w:val="id-ID"/>
        </w:rPr>
        <w:t xml:space="preserve"> yang diperoleh, </w:t>
      </w:r>
      <w:r>
        <w:rPr>
          <w:sz w:val="22"/>
          <w:szCs w:val="22"/>
        </w:rPr>
        <w:t>sebagai berikut:</w:t>
      </w:r>
      <w:r w:rsidRPr="00A063AE">
        <w:rPr>
          <w:sz w:val="22"/>
          <w:szCs w:val="22"/>
        </w:rPr>
        <w:t xml:space="preserve"> </w:t>
      </w:r>
    </w:p>
    <w:p w:rsidR="003277B8" w:rsidRDefault="00A063AE" w:rsidP="00A063AE">
      <w:pPr>
        <w:pStyle w:val="ListParagraph"/>
        <w:numPr>
          <w:ilvl w:val="0"/>
          <w:numId w:val="19"/>
        </w:numPr>
        <w:jc w:val="both"/>
        <w:rPr>
          <w:sz w:val="22"/>
          <w:szCs w:val="22"/>
        </w:rPr>
      </w:pPr>
      <w:proofErr w:type="gramStart"/>
      <w:r w:rsidRPr="00A063AE">
        <w:rPr>
          <w:sz w:val="22"/>
          <w:szCs w:val="22"/>
        </w:rPr>
        <w:t>baterai</w:t>
      </w:r>
      <w:proofErr w:type="gramEnd"/>
      <w:r w:rsidRPr="00A063AE">
        <w:rPr>
          <w:sz w:val="22"/>
          <w:szCs w:val="22"/>
        </w:rPr>
        <w:t xml:space="preserve"> dengan komposisi III mempunyai tegangan listrik paling tinggi sebesar 1.484 Volt</w:t>
      </w:r>
      <w:r>
        <w:rPr>
          <w:sz w:val="22"/>
          <w:szCs w:val="22"/>
        </w:rPr>
        <w:t>.</w:t>
      </w:r>
    </w:p>
    <w:p w:rsidR="00A063AE" w:rsidRDefault="00A063AE" w:rsidP="00A063AE">
      <w:pPr>
        <w:pStyle w:val="ListParagraph"/>
        <w:numPr>
          <w:ilvl w:val="0"/>
          <w:numId w:val="19"/>
        </w:numPr>
        <w:jc w:val="both"/>
        <w:rPr>
          <w:sz w:val="22"/>
          <w:szCs w:val="22"/>
        </w:rPr>
      </w:pPr>
      <w:r w:rsidRPr="00A063AE">
        <w:rPr>
          <w:sz w:val="22"/>
          <w:szCs w:val="22"/>
        </w:rPr>
        <w:t xml:space="preserve">Arus </w:t>
      </w:r>
      <w:proofErr w:type="gramStart"/>
      <w:r w:rsidRPr="00A063AE">
        <w:rPr>
          <w:sz w:val="22"/>
          <w:szCs w:val="22"/>
        </w:rPr>
        <w:t>listrik  penelitian</w:t>
      </w:r>
      <w:proofErr w:type="gramEnd"/>
      <w:r w:rsidRPr="00A063AE">
        <w:rPr>
          <w:sz w:val="22"/>
          <w:szCs w:val="22"/>
        </w:rPr>
        <w:t xml:space="preserve"> ini yaitu baterai dengan komposisi III mempunyai arus listrik paling tinggi sebesar 0.656 mA</w:t>
      </w:r>
      <w:r>
        <w:rPr>
          <w:sz w:val="22"/>
          <w:szCs w:val="22"/>
        </w:rPr>
        <w:t>.</w:t>
      </w:r>
    </w:p>
    <w:p w:rsidR="00A063AE" w:rsidRPr="00A063AE" w:rsidRDefault="00A063AE" w:rsidP="00A063AE">
      <w:pPr>
        <w:pStyle w:val="ListParagraph"/>
        <w:numPr>
          <w:ilvl w:val="0"/>
          <w:numId w:val="19"/>
        </w:numPr>
        <w:jc w:val="both"/>
        <w:rPr>
          <w:sz w:val="22"/>
          <w:szCs w:val="22"/>
        </w:rPr>
      </w:pPr>
      <w:r w:rsidRPr="00A063AE">
        <w:rPr>
          <w:sz w:val="22"/>
          <w:szCs w:val="22"/>
        </w:rPr>
        <w:t>Day</w:t>
      </w:r>
      <w:r w:rsidRPr="00A063AE">
        <w:rPr>
          <w:sz w:val="22"/>
          <w:szCs w:val="22"/>
          <w:lang w:val="id-ID"/>
        </w:rPr>
        <w:t>a</w:t>
      </w:r>
      <w:r w:rsidRPr="00A063AE">
        <w:rPr>
          <w:sz w:val="22"/>
          <w:szCs w:val="22"/>
        </w:rPr>
        <w:t xml:space="preserve"> listrik terbesar pada komposisi III yaitu 0.974 mW</w:t>
      </w:r>
      <w:r>
        <w:rPr>
          <w:sz w:val="22"/>
          <w:szCs w:val="22"/>
        </w:rPr>
        <w:t>.</w:t>
      </w:r>
    </w:p>
    <w:p w:rsidR="003277B8" w:rsidRDefault="003277B8" w:rsidP="007D2895">
      <w:pPr>
        <w:pStyle w:val="Heading1"/>
        <w:numPr>
          <w:ilvl w:val="0"/>
          <w:numId w:val="18"/>
        </w:numPr>
        <w:rPr>
          <w:sz w:val="22"/>
          <w:szCs w:val="22"/>
          <w:lang w:val="id-ID"/>
        </w:rPr>
      </w:pPr>
      <w:r>
        <w:rPr>
          <w:sz w:val="22"/>
          <w:szCs w:val="22"/>
          <w:lang w:val="id-ID"/>
        </w:rPr>
        <w:t>Saran</w:t>
      </w:r>
    </w:p>
    <w:p w:rsidR="003277B8" w:rsidRPr="00BC1D7C" w:rsidRDefault="003277B8" w:rsidP="00C86165">
      <w:pPr>
        <w:adjustRightInd w:val="0"/>
        <w:ind w:firstLine="202"/>
        <w:jc w:val="both"/>
        <w:rPr>
          <w:sz w:val="22"/>
          <w:szCs w:val="22"/>
          <w:lang w:eastAsia="id-ID"/>
        </w:rPr>
      </w:pPr>
      <w:r>
        <w:rPr>
          <w:sz w:val="22"/>
          <w:szCs w:val="22"/>
          <w:lang w:val="id-ID" w:eastAsia="id-ID"/>
        </w:rPr>
        <w:t xml:space="preserve">Saran-saran untuk untuk penelitian </w:t>
      </w:r>
      <w:r w:rsidR="00BC1D7C">
        <w:rPr>
          <w:sz w:val="22"/>
          <w:szCs w:val="22"/>
          <w:lang w:eastAsia="id-ID"/>
        </w:rPr>
        <w:t xml:space="preserve">lebih lanjut yaitu dengan memakai elektrolit bawang yang masih segar sehingga dapat diperoleh asam yang kuat. Kemudian dapat memakai bayam yang </w:t>
      </w:r>
      <w:proofErr w:type="gramStart"/>
      <w:r w:rsidR="00BC1D7C">
        <w:rPr>
          <w:sz w:val="22"/>
          <w:szCs w:val="22"/>
          <w:lang w:eastAsia="id-ID"/>
        </w:rPr>
        <w:t>segar</w:t>
      </w:r>
      <w:proofErr w:type="gramEnd"/>
      <w:r w:rsidR="00BC1D7C">
        <w:rPr>
          <w:sz w:val="22"/>
          <w:szCs w:val="22"/>
          <w:lang w:eastAsia="id-ID"/>
        </w:rPr>
        <w:t xml:space="preserve"> agar diperoleh basa yang kuat.</w:t>
      </w:r>
    </w:p>
    <w:p w:rsidR="0061362D" w:rsidRDefault="0061362D" w:rsidP="0061362D">
      <w:pPr>
        <w:pStyle w:val="Heading1"/>
        <w:numPr>
          <w:ilvl w:val="0"/>
          <w:numId w:val="0"/>
        </w:numPr>
        <w:rPr>
          <w:sz w:val="22"/>
          <w:szCs w:val="22"/>
          <w:lang w:val="id-ID"/>
        </w:rPr>
      </w:pPr>
      <w:r>
        <w:rPr>
          <w:sz w:val="22"/>
          <w:szCs w:val="22"/>
        </w:rPr>
        <w:t>Ucapan Terima kasih</w:t>
      </w:r>
    </w:p>
    <w:p w:rsidR="0061362D" w:rsidRDefault="0061362D" w:rsidP="00BC1D7C">
      <w:pPr>
        <w:adjustRightInd w:val="0"/>
        <w:ind w:firstLine="202"/>
        <w:jc w:val="both"/>
        <w:rPr>
          <w:sz w:val="22"/>
          <w:szCs w:val="22"/>
          <w:lang w:eastAsia="id-ID"/>
        </w:rPr>
      </w:pPr>
      <w:proofErr w:type="gramStart"/>
      <w:r>
        <w:rPr>
          <w:sz w:val="22"/>
          <w:szCs w:val="22"/>
          <w:lang w:eastAsia="id-ID"/>
        </w:rPr>
        <w:t xml:space="preserve">Penulis mengucapkan terima kasih kepada </w:t>
      </w:r>
      <w:r w:rsidR="00BC1D7C">
        <w:rPr>
          <w:sz w:val="22"/>
          <w:szCs w:val="22"/>
          <w:lang w:eastAsia="id-ID"/>
        </w:rPr>
        <w:t>Sekolah Tinggi Teknologi Adisutjipto Yogyakarta yang telah</w:t>
      </w:r>
      <w:r>
        <w:rPr>
          <w:sz w:val="22"/>
          <w:szCs w:val="22"/>
          <w:lang w:eastAsia="id-ID"/>
        </w:rPr>
        <w:t xml:space="preserve"> yang telah memberi dukungan financial terhadap penelitian ini.</w:t>
      </w:r>
      <w:proofErr w:type="gramEnd"/>
      <w:r w:rsidR="00BC1D7C">
        <w:rPr>
          <w:sz w:val="22"/>
          <w:szCs w:val="22"/>
          <w:lang w:eastAsia="id-ID"/>
        </w:rPr>
        <w:t xml:space="preserve"> </w:t>
      </w:r>
      <w:proofErr w:type="gramStart"/>
      <w:r w:rsidR="00BC1D7C">
        <w:rPr>
          <w:sz w:val="22"/>
          <w:szCs w:val="22"/>
          <w:lang w:eastAsia="id-ID"/>
        </w:rPr>
        <w:t>Juga kepada bagian P3M STTA yang telah membantu tugas dosen untuk melaksanakan salah satu tridharma perguruan tinggi.</w:t>
      </w:r>
      <w:proofErr w:type="gramEnd"/>
    </w:p>
    <w:p w:rsidR="003277B8" w:rsidRDefault="003277B8" w:rsidP="003277B8">
      <w:pPr>
        <w:pStyle w:val="ReferenceHead"/>
      </w:pPr>
      <w:r>
        <w:t>DAFTAR PUSTAKA</w:t>
      </w:r>
    </w:p>
    <w:p w:rsidR="003277B8" w:rsidRPr="00E265FB" w:rsidRDefault="003277B8" w:rsidP="003277B8">
      <w:pPr>
        <w:pStyle w:val="FigureCaption"/>
        <w:rPr>
          <w:b/>
          <w:bCs/>
          <w:lang w:val="fr-FR"/>
        </w:rPr>
      </w:pPr>
    </w:p>
    <w:p w:rsidR="003277B8" w:rsidRPr="002D500E" w:rsidRDefault="000C44C7" w:rsidP="00F348F8">
      <w:pPr>
        <w:adjustRightInd w:val="0"/>
        <w:ind w:left="284" w:hanging="284"/>
        <w:jc w:val="both"/>
      </w:pPr>
      <w:r>
        <w:rPr>
          <w:sz w:val="16"/>
          <w:szCs w:val="16"/>
        </w:rPr>
        <w:t>[1]</w:t>
      </w:r>
      <w:r w:rsidR="00F348F8">
        <w:rPr>
          <w:sz w:val="16"/>
          <w:szCs w:val="16"/>
        </w:rPr>
        <w:t xml:space="preserve"> </w:t>
      </w:r>
      <w:r w:rsidR="00F348F8" w:rsidRPr="00F348F8">
        <w:rPr>
          <w:sz w:val="16"/>
          <w:szCs w:val="16"/>
          <w:lang w:val="id-ID"/>
        </w:rPr>
        <w:t>Banerjee, S. K. and S. K. Maulik. 2002. Effect of garlic on</w:t>
      </w:r>
      <w:r w:rsidR="00F348F8">
        <w:rPr>
          <w:sz w:val="16"/>
          <w:szCs w:val="16"/>
        </w:rPr>
        <w:t xml:space="preserve"> </w:t>
      </w:r>
      <w:r w:rsidR="00F348F8" w:rsidRPr="00F348F8">
        <w:rPr>
          <w:sz w:val="16"/>
          <w:szCs w:val="16"/>
          <w:lang w:val="id-ID"/>
        </w:rPr>
        <w:t>cardiovasculer disorders: a review. Nutrition Journal 1</w:t>
      </w:r>
      <w:r w:rsidR="00F348F8">
        <w:rPr>
          <w:sz w:val="16"/>
          <w:szCs w:val="16"/>
        </w:rPr>
        <w:t xml:space="preserve"> </w:t>
      </w:r>
      <w:r w:rsidR="00F348F8" w:rsidRPr="00F348F8">
        <w:rPr>
          <w:sz w:val="16"/>
          <w:szCs w:val="16"/>
          <w:lang w:val="id-ID"/>
        </w:rPr>
        <w:t>(4): 1–14.</w:t>
      </w:r>
    </w:p>
    <w:p w:rsidR="003277B8" w:rsidRDefault="0052495C" w:rsidP="00F348F8">
      <w:pPr>
        <w:adjustRightInd w:val="0"/>
        <w:ind w:left="284" w:hanging="284"/>
        <w:jc w:val="both"/>
        <w:rPr>
          <w:rFonts w:eastAsiaTheme="minorHAnsi"/>
          <w:sz w:val="16"/>
          <w:szCs w:val="16"/>
        </w:rPr>
      </w:pPr>
      <w:r>
        <w:rPr>
          <w:sz w:val="16"/>
          <w:szCs w:val="16"/>
        </w:rPr>
        <w:t>[</w:t>
      </w:r>
      <w:r w:rsidR="00F348F8">
        <w:rPr>
          <w:sz w:val="16"/>
          <w:szCs w:val="16"/>
        </w:rPr>
        <w:t>2]</w:t>
      </w:r>
      <w:r w:rsidR="00F348F8" w:rsidRPr="00F348F8">
        <w:rPr>
          <w:rFonts w:ascii="Verdana" w:eastAsiaTheme="minorHAnsi" w:hAnsi="Verdana" w:cs="Verdana"/>
          <w:sz w:val="15"/>
          <w:szCs w:val="15"/>
        </w:rPr>
        <w:t xml:space="preserve"> </w:t>
      </w:r>
      <w:r w:rsidR="00F348F8" w:rsidRPr="00F348F8">
        <w:rPr>
          <w:rFonts w:eastAsiaTheme="minorHAnsi"/>
          <w:sz w:val="16"/>
          <w:szCs w:val="16"/>
        </w:rPr>
        <w:t xml:space="preserve">Dahanukar, S.A., R.A. Kulkarni, and N.N. Rege. 2000. Pharmacology of medicinal plants and natural products. </w:t>
      </w:r>
      <w:r w:rsidR="00F348F8" w:rsidRPr="00F348F8">
        <w:rPr>
          <w:rFonts w:eastAsiaTheme="minorHAnsi"/>
          <w:i/>
          <w:iCs/>
          <w:sz w:val="16"/>
          <w:szCs w:val="16"/>
        </w:rPr>
        <w:t xml:space="preserve">Indian Journal of Pharmacology </w:t>
      </w:r>
      <w:r w:rsidR="00F348F8" w:rsidRPr="00F348F8">
        <w:rPr>
          <w:rFonts w:eastAsiaTheme="minorHAnsi"/>
          <w:sz w:val="16"/>
          <w:szCs w:val="16"/>
        </w:rPr>
        <w:t>32: S81-S118.</w:t>
      </w:r>
    </w:p>
    <w:p w:rsidR="00F348F8" w:rsidRDefault="00F348F8" w:rsidP="00F348F8">
      <w:pPr>
        <w:adjustRightInd w:val="0"/>
        <w:ind w:left="284" w:hanging="284"/>
        <w:jc w:val="both"/>
        <w:rPr>
          <w:rFonts w:eastAsiaTheme="minorHAnsi"/>
          <w:sz w:val="16"/>
          <w:szCs w:val="16"/>
        </w:rPr>
      </w:pPr>
      <w:r>
        <w:rPr>
          <w:rFonts w:eastAsiaTheme="minorHAnsi"/>
          <w:sz w:val="16"/>
          <w:szCs w:val="16"/>
        </w:rPr>
        <w:t xml:space="preserve">[3] </w:t>
      </w:r>
      <w:r w:rsidRPr="00F348F8">
        <w:rPr>
          <w:rFonts w:eastAsiaTheme="minorHAnsi"/>
          <w:sz w:val="16"/>
          <w:szCs w:val="16"/>
        </w:rPr>
        <w:t>Gupta, N. and T.D. Porter. 2001. Garlic and garlic-derived</w:t>
      </w:r>
      <w:r>
        <w:rPr>
          <w:rFonts w:eastAsiaTheme="minorHAnsi"/>
          <w:sz w:val="16"/>
          <w:szCs w:val="16"/>
        </w:rPr>
        <w:t xml:space="preserve"> </w:t>
      </w:r>
      <w:r w:rsidRPr="00F348F8">
        <w:rPr>
          <w:rFonts w:eastAsiaTheme="minorHAnsi"/>
          <w:sz w:val="16"/>
          <w:szCs w:val="16"/>
        </w:rPr>
        <w:t>compounds inhibit human squalene monooxygenase.</w:t>
      </w:r>
      <w:r>
        <w:rPr>
          <w:rFonts w:eastAsiaTheme="minorHAnsi"/>
          <w:sz w:val="16"/>
          <w:szCs w:val="16"/>
        </w:rPr>
        <w:t xml:space="preserve"> </w:t>
      </w:r>
      <w:r w:rsidRPr="00F348F8">
        <w:rPr>
          <w:rFonts w:eastAsiaTheme="minorHAnsi"/>
          <w:sz w:val="16"/>
          <w:szCs w:val="16"/>
        </w:rPr>
        <w:t>Journal of Nutrition 131: 1662–1667.</w:t>
      </w:r>
    </w:p>
    <w:p w:rsidR="00F348F8" w:rsidRDefault="00F348F8" w:rsidP="00F348F8">
      <w:pPr>
        <w:adjustRightInd w:val="0"/>
        <w:ind w:left="284" w:hanging="284"/>
        <w:jc w:val="both"/>
        <w:rPr>
          <w:rFonts w:eastAsiaTheme="minorHAnsi"/>
          <w:sz w:val="16"/>
          <w:szCs w:val="16"/>
        </w:rPr>
      </w:pPr>
      <w:r>
        <w:rPr>
          <w:rFonts w:eastAsiaTheme="minorHAnsi"/>
          <w:sz w:val="16"/>
          <w:szCs w:val="16"/>
        </w:rPr>
        <w:t xml:space="preserve">[4] </w:t>
      </w:r>
      <w:r w:rsidRPr="00F348F8">
        <w:rPr>
          <w:rFonts w:eastAsiaTheme="minorHAnsi"/>
          <w:sz w:val="16"/>
          <w:szCs w:val="16"/>
        </w:rPr>
        <w:t>Hao, sancun. 2006. Natural dyes as photosensitizers for dye-sensitized solar cell. Journal of Solar Energy Vol 80, 209–214</w:t>
      </w:r>
    </w:p>
    <w:p w:rsidR="00F348F8" w:rsidRDefault="00F348F8" w:rsidP="00F348F8">
      <w:pPr>
        <w:adjustRightInd w:val="0"/>
        <w:ind w:left="284" w:hanging="284"/>
        <w:jc w:val="both"/>
        <w:rPr>
          <w:rFonts w:eastAsiaTheme="minorHAnsi"/>
          <w:sz w:val="16"/>
          <w:szCs w:val="16"/>
        </w:rPr>
      </w:pPr>
      <w:proofErr w:type="gramStart"/>
      <w:r>
        <w:rPr>
          <w:rFonts w:eastAsiaTheme="minorHAnsi"/>
          <w:sz w:val="16"/>
          <w:szCs w:val="16"/>
        </w:rPr>
        <w:lastRenderedPageBreak/>
        <w:t xml:space="preserve">[5] </w:t>
      </w:r>
      <w:r w:rsidRPr="00F348F8">
        <w:rPr>
          <w:rFonts w:eastAsiaTheme="minorHAnsi"/>
          <w:sz w:val="16"/>
          <w:szCs w:val="16"/>
        </w:rPr>
        <w:t>Hasbullah M.T.2009.Dasar konversi energi.</w:t>
      </w:r>
      <w:proofErr w:type="gramEnd"/>
      <w:r w:rsidRPr="00F348F8">
        <w:rPr>
          <w:rFonts w:eastAsiaTheme="minorHAnsi"/>
          <w:sz w:val="16"/>
          <w:szCs w:val="16"/>
        </w:rPr>
        <w:t xml:space="preserve"> </w:t>
      </w:r>
      <w:proofErr w:type="gramStart"/>
      <w:r w:rsidRPr="00F348F8">
        <w:rPr>
          <w:rFonts w:eastAsiaTheme="minorHAnsi"/>
          <w:sz w:val="16"/>
          <w:szCs w:val="16"/>
        </w:rPr>
        <w:t>Elecktrikal engineering dept energy conversion system.</w:t>
      </w:r>
      <w:proofErr w:type="gramEnd"/>
      <w:r w:rsidRPr="00F348F8">
        <w:rPr>
          <w:rFonts w:eastAsiaTheme="minorHAnsi"/>
          <w:sz w:val="16"/>
          <w:szCs w:val="16"/>
        </w:rPr>
        <w:t xml:space="preserve"> </w:t>
      </w:r>
      <w:proofErr w:type="gramStart"/>
      <w:r w:rsidRPr="00F348F8">
        <w:rPr>
          <w:rFonts w:eastAsiaTheme="minorHAnsi"/>
          <w:sz w:val="16"/>
          <w:szCs w:val="16"/>
        </w:rPr>
        <w:t>FPTK UPI</w:t>
      </w:r>
      <w:r>
        <w:rPr>
          <w:rFonts w:eastAsiaTheme="minorHAnsi"/>
          <w:sz w:val="16"/>
          <w:szCs w:val="16"/>
        </w:rPr>
        <w:t>.</w:t>
      </w:r>
      <w:proofErr w:type="gramEnd"/>
    </w:p>
    <w:p w:rsidR="00F348F8" w:rsidRPr="009A512A" w:rsidRDefault="00F348F8" w:rsidP="00F348F8">
      <w:pPr>
        <w:adjustRightInd w:val="0"/>
        <w:ind w:left="284" w:hanging="284"/>
        <w:jc w:val="both"/>
        <w:rPr>
          <w:sz w:val="16"/>
          <w:szCs w:val="16"/>
          <w:lang w:val="id-ID"/>
        </w:rPr>
      </w:pPr>
      <w:r>
        <w:rPr>
          <w:rFonts w:eastAsiaTheme="minorHAnsi"/>
          <w:sz w:val="16"/>
          <w:szCs w:val="16"/>
        </w:rPr>
        <w:t xml:space="preserve">[6] </w:t>
      </w:r>
      <w:r w:rsidRPr="00F348F8">
        <w:rPr>
          <w:rFonts w:eastAsiaTheme="minorHAnsi"/>
          <w:sz w:val="16"/>
          <w:szCs w:val="16"/>
        </w:rPr>
        <w:t>Jeffery, G.H., Bassett, J., Mendham, J., dan Denney, R.C., 1989. Vogel’s Textbook of</w:t>
      </w:r>
      <w:r>
        <w:rPr>
          <w:rFonts w:eastAsiaTheme="minorHAnsi"/>
          <w:sz w:val="16"/>
          <w:szCs w:val="16"/>
        </w:rPr>
        <w:t xml:space="preserve"> </w:t>
      </w:r>
      <w:r w:rsidRPr="00F348F8">
        <w:rPr>
          <w:rFonts w:eastAsiaTheme="minorHAnsi"/>
          <w:sz w:val="16"/>
          <w:szCs w:val="16"/>
        </w:rPr>
        <w:t>Quantitative Chemical Analysis. New York: John Wiley &amp; Sons.</w:t>
      </w:r>
    </w:p>
    <w:p w:rsidR="003277B8" w:rsidRPr="009A512A" w:rsidRDefault="003277B8" w:rsidP="00F348F8">
      <w:pPr>
        <w:pStyle w:val="Reference"/>
        <w:numPr>
          <w:ilvl w:val="0"/>
          <w:numId w:val="0"/>
        </w:numPr>
        <w:spacing w:afterLines="0" w:afterAutospacing="1"/>
        <w:rPr>
          <w:b/>
          <w:sz w:val="16"/>
          <w:szCs w:val="16"/>
          <w:lang w:eastAsia="ja-JP"/>
        </w:rPr>
      </w:pPr>
    </w:p>
    <w:sectPr w:rsidR="003277B8" w:rsidRPr="009A512A" w:rsidSect="00BF016E">
      <w:headerReference w:type="default" r:id="rId17"/>
      <w:footerReference w:type="even" r:id="rId18"/>
      <w:footerReference w:type="default" r:id="rId19"/>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07" w:rsidRDefault="00632F07" w:rsidP="003277B8">
      <w:r>
        <w:separator/>
      </w:r>
    </w:p>
  </w:endnote>
  <w:endnote w:type="continuationSeparator" w:id="0">
    <w:p w:rsidR="00632F07" w:rsidRDefault="00632F07" w:rsidP="0032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6E" w:rsidRDefault="00BF016E" w:rsidP="00BF0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16E" w:rsidRDefault="00BF0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6E" w:rsidRPr="00DE4BD3" w:rsidRDefault="00BF016E" w:rsidP="00BF01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07" w:rsidRDefault="00632F07" w:rsidP="003277B8">
      <w:r>
        <w:separator/>
      </w:r>
    </w:p>
  </w:footnote>
  <w:footnote w:type="continuationSeparator" w:id="0">
    <w:p w:rsidR="00632F07" w:rsidRDefault="00632F07" w:rsidP="003277B8">
      <w:r>
        <w:continuationSeparator/>
      </w:r>
    </w:p>
  </w:footnote>
  <w:footnote w:id="1">
    <w:p w:rsidR="00BF016E" w:rsidRPr="008F52E9" w:rsidRDefault="00BF016E" w:rsidP="003277B8">
      <w:pPr>
        <w:pStyle w:val="FootnoteText"/>
        <w:rPr>
          <w:lang w:val="id-ID"/>
        </w:rPr>
      </w:pPr>
      <w:r>
        <w:t>Benedictus Mardwianta, Sekolah Tinggi Teknologi Adisutjipto Yogyakarta, Jl Janti Blok R Lanud Adisutjipto, Yogyakarta (aries2144@yahoo.com)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6E" w:rsidRDefault="00BF016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80C0E74"/>
    <w:multiLevelType w:val="hybridMultilevel"/>
    <w:tmpl w:val="008C7306"/>
    <w:lvl w:ilvl="0" w:tplc="09A07FCA">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
    <w:nsid w:val="3FC47744"/>
    <w:multiLevelType w:val="multilevel"/>
    <w:tmpl w:val="BA7A5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5275C0D"/>
    <w:multiLevelType w:val="singleLevel"/>
    <w:tmpl w:val="D838826C"/>
    <w:lvl w:ilvl="0">
      <w:start w:val="1"/>
      <w:numFmt w:val="decimal"/>
      <w:pStyle w:val="Reference"/>
      <w:lvlText w:val="[%1]"/>
      <w:lvlJc w:val="left"/>
      <w:pPr>
        <w:tabs>
          <w:tab w:val="num" w:pos="1170"/>
        </w:tabs>
        <w:ind w:left="1170" w:hanging="360"/>
      </w:pPr>
    </w:lvl>
  </w:abstractNum>
  <w:abstractNum w:abstractNumId="4">
    <w:nsid w:val="6B573BB7"/>
    <w:multiLevelType w:val="hybridMultilevel"/>
    <w:tmpl w:val="495CCFCA"/>
    <w:lvl w:ilvl="0" w:tplc="F54851D8">
      <w:start w:val="1"/>
      <w:numFmt w:val="lowerLetter"/>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5">
    <w:nsid w:val="71220798"/>
    <w:multiLevelType w:val="multilevel"/>
    <w:tmpl w:val="F7368B66"/>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8"/>
    <w:rsid w:val="00065126"/>
    <w:rsid w:val="000A32E3"/>
    <w:rsid w:val="000C0295"/>
    <w:rsid w:val="000C30F5"/>
    <w:rsid w:val="000C40DA"/>
    <w:rsid w:val="000C44C7"/>
    <w:rsid w:val="00123D61"/>
    <w:rsid w:val="00126269"/>
    <w:rsid w:val="001300FB"/>
    <w:rsid w:val="00141B35"/>
    <w:rsid w:val="00143916"/>
    <w:rsid w:val="00161F3C"/>
    <w:rsid w:val="001A51FF"/>
    <w:rsid w:val="001B4078"/>
    <w:rsid w:val="001B5818"/>
    <w:rsid w:val="001B6F2C"/>
    <w:rsid w:val="001C3A97"/>
    <w:rsid w:val="001F3A6D"/>
    <w:rsid w:val="0021684C"/>
    <w:rsid w:val="00224C93"/>
    <w:rsid w:val="002327DA"/>
    <w:rsid w:val="00234C13"/>
    <w:rsid w:val="00243CD6"/>
    <w:rsid w:val="0026090A"/>
    <w:rsid w:val="002779E3"/>
    <w:rsid w:val="002912BC"/>
    <w:rsid w:val="002F4B34"/>
    <w:rsid w:val="0030424B"/>
    <w:rsid w:val="0031433F"/>
    <w:rsid w:val="0032036D"/>
    <w:rsid w:val="003277B8"/>
    <w:rsid w:val="0033035D"/>
    <w:rsid w:val="003A1C4E"/>
    <w:rsid w:val="00424E11"/>
    <w:rsid w:val="004313CA"/>
    <w:rsid w:val="00443E27"/>
    <w:rsid w:val="00486431"/>
    <w:rsid w:val="00487EE9"/>
    <w:rsid w:val="0049021F"/>
    <w:rsid w:val="00492110"/>
    <w:rsid w:val="004A3BB8"/>
    <w:rsid w:val="004A5432"/>
    <w:rsid w:val="004C32D9"/>
    <w:rsid w:val="004D5958"/>
    <w:rsid w:val="004E51C5"/>
    <w:rsid w:val="004E7BAD"/>
    <w:rsid w:val="00500E60"/>
    <w:rsid w:val="0052495C"/>
    <w:rsid w:val="00534787"/>
    <w:rsid w:val="00540A83"/>
    <w:rsid w:val="00554E0C"/>
    <w:rsid w:val="005760BF"/>
    <w:rsid w:val="00583C77"/>
    <w:rsid w:val="005B03C9"/>
    <w:rsid w:val="005D1637"/>
    <w:rsid w:val="005F075E"/>
    <w:rsid w:val="005F2810"/>
    <w:rsid w:val="005F3BD7"/>
    <w:rsid w:val="0061362D"/>
    <w:rsid w:val="00632F07"/>
    <w:rsid w:val="006B4AB6"/>
    <w:rsid w:val="006D27D3"/>
    <w:rsid w:val="006E2F81"/>
    <w:rsid w:val="0073161B"/>
    <w:rsid w:val="00741D5D"/>
    <w:rsid w:val="00764649"/>
    <w:rsid w:val="00766D64"/>
    <w:rsid w:val="00772A90"/>
    <w:rsid w:val="007974F5"/>
    <w:rsid w:val="007C308A"/>
    <w:rsid w:val="007D2895"/>
    <w:rsid w:val="007E42D9"/>
    <w:rsid w:val="007E514B"/>
    <w:rsid w:val="00843F5F"/>
    <w:rsid w:val="00890DE8"/>
    <w:rsid w:val="008936F7"/>
    <w:rsid w:val="008E01ED"/>
    <w:rsid w:val="009064E2"/>
    <w:rsid w:val="00952358"/>
    <w:rsid w:val="00960FDD"/>
    <w:rsid w:val="009657B8"/>
    <w:rsid w:val="00976D25"/>
    <w:rsid w:val="009D3CCA"/>
    <w:rsid w:val="00A063AE"/>
    <w:rsid w:val="00A82503"/>
    <w:rsid w:val="00A96302"/>
    <w:rsid w:val="00AE15EF"/>
    <w:rsid w:val="00B04B24"/>
    <w:rsid w:val="00B26857"/>
    <w:rsid w:val="00BC1D7C"/>
    <w:rsid w:val="00BC3239"/>
    <w:rsid w:val="00BF016E"/>
    <w:rsid w:val="00C12766"/>
    <w:rsid w:val="00C771E2"/>
    <w:rsid w:val="00C86165"/>
    <w:rsid w:val="00C92896"/>
    <w:rsid w:val="00CA13C3"/>
    <w:rsid w:val="00D064A1"/>
    <w:rsid w:val="00D11477"/>
    <w:rsid w:val="00D208ED"/>
    <w:rsid w:val="00D229CF"/>
    <w:rsid w:val="00D50619"/>
    <w:rsid w:val="00D749E6"/>
    <w:rsid w:val="00D83135"/>
    <w:rsid w:val="00DA4D10"/>
    <w:rsid w:val="00DE56EE"/>
    <w:rsid w:val="00E217B6"/>
    <w:rsid w:val="00E42F5C"/>
    <w:rsid w:val="00E54363"/>
    <w:rsid w:val="00ED0628"/>
    <w:rsid w:val="00F03174"/>
    <w:rsid w:val="00F2137B"/>
    <w:rsid w:val="00F348F8"/>
    <w:rsid w:val="00F46A8B"/>
    <w:rsid w:val="00F513F2"/>
    <w:rsid w:val="00F8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6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77B8"/>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3277B8"/>
    <w:pPr>
      <w:keepNext/>
      <w:numPr>
        <w:ilvl w:val="1"/>
        <w:numId w:val="1"/>
      </w:numPr>
      <w:spacing w:before="120" w:after="60"/>
      <w:outlineLvl w:val="1"/>
    </w:pPr>
    <w:rPr>
      <w:i/>
      <w:iCs/>
    </w:rPr>
  </w:style>
  <w:style w:type="paragraph" w:styleId="Heading3">
    <w:name w:val="heading 3"/>
    <w:basedOn w:val="Normal"/>
    <w:next w:val="Normal"/>
    <w:link w:val="Heading3Char"/>
    <w:qFormat/>
    <w:rsid w:val="003277B8"/>
    <w:pPr>
      <w:keepNext/>
      <w:numPr>
        <w:ilvl w:val="2"/>
        <w:numId w:val="1"/>
      </w:numPr>
      <w:outlineLvl w:val="2"/>
    </w:pPr>
    <w:rPr>
      <w:i/>
      <w:iCs/>
    </w:rPr>
  </w:style>
  <w:style w:type="paragraph" w:styleId="Heading4">
    <w:name w:val="heading 4"/>
    <w:basedOn w:val="Normal"/>
    <w:next w:val="Normal"/>
    <w:link w:val="Heading4Char"/>
    <w:qFormat/>
    <w:rsid w:val="003277B8"/>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3277B8"/>
    <w:pPr>
      <w:numPr>
        <w:ilvl w:val="4"/>
        <w:numId w:val="1"/>
      </w:numPr>
      <w:spacing w:before="240" w:after="60"/>
      <w:outlineLvl w:val="4"/>
    </w:pPr>
    <w:rPr>
      <w:sz w:val="18"/>
      <w:szCs w:val="18"/>
    </w:rPr>
  </w:style>
  <w:style w:type="paragraph" w:styleId="Heading6">
    <w:name w:val="heading 6"/>
    <w:basedOn w:val="Normal"/>
    <w:next w:val="Normal"/>
    <w:link w:val="Heading6Char"/>
    <w:qFormat/>
    <w:rsid w:val="003277B8"/>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3277B8"/>
    <w:pPr>
      <w:numPr>
        <w:ilvl w:val="6"/>
        <w:numId w:val="1"/>
      </w:numPr>
      <w:spacing w:before="240" w:after="60"/>
      <w:outlineLvl w:val="6"/>
    </w:pPr>
    <w:rPr>
      <w:sz w:val="16"/>
      <w:szCs w:val="16"/>
    </w:rPr>
  </w:style>
  <w:style w:type="paragraph" w:styleId="Heading8">
    <w:name w:val="heading 8"/>
    <w:basedOn w:val="Normal"/>
    <w:next w:val="Normal"/>
    <w:link w:val="Heading8Char"/>
    <w:qFormat/>
    <w:rsid w:val="003277B8"/>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3277B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7B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277B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3277B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3277B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3277B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3277B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3277B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3277B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3277B8"/>
    <w:rPr>
      <w:rFonts w:ascii="Times New Roman" w:eastAsia="Times New Roman" w:hAnsi="Times New Roman" w:cs="Times New Roman"/>
      <w:sz w:val="16"/>
      <w:szCs w:val="16"/>
    </w:rPr>
  </w:style>
  <w:style w:type="paragraph" w:customStyle="1" w:styleId="Authors">
    <w:name w:val="Authors"/>
    <w:basedOn w:val="Normal"/>
    <w:next w:val="Normal"/>
    <w:rsid w:val="003277B8"/>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3277B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3277B8"/>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3277B8"/>
    <w:pPr>
      <w:ind w:firstLine="202"/>
      <w:jc w:val="both"/>
    </w:pPr>
    <w:rPr>
      <w:sz w:val="16"/>
      <w:szCs w:val="16"/>
    </w:rPr>
  </w:style>
  <w:style w:type="character" w:customStyle="1" w:styleId="FootnoteTextChar">
    <w:name w:val="Footnote Text Char"/>
    <w:basedOn w:val="DefaultParagraphFont"/>
    <w:link w:val="FootnoteText"/>
    <w:semiHidden/>
    <w:rsid w:val="003277B8"/>
    <w:rPr>
      <w:rFonts w:ascii="Times New Roman" w:eastAsia="Times New Roman" w:hAnsi="Times New Roman" w:cs="Times New Roman"/>
      <w:sz w:val="16"/>
      <w:szCs w:val="16"/>
    </w:rPr>
  </w:style>
  <w:style w:type="paragraph" w:customStyle="1" w:styleId="IndexTerms">
    <w:name w:val="IndexTerms"/>
    <w:basedOn w:val="Normal"/>
    <w:next w:val="Normal"/>
    <w:rsid w:val="003277B8"/>
    <w:pPr>
      <w:ind w:firstLine="202"/>
      <w:jc w:val="both"/>
    </w:pPr>
    <w:rPr>
      <w:b/>
      <w:bCs/>
      <w:sz w:val="18"/>
      <w:szCs w:val="18"/>
    </w:rPr>
  </w:style>
  <w:style w:type="paragraph" w:styleId="Footer">
    <w:name w:val="footer"/>
    <w:basedOn w:val="Normal"/>
    <w:link w:val="FooterChar"/>
    <w:rsid w:val="003277B8"/>
    <w:pPr>
      <w:tabs>
        <w:tab w:val="center" w:pos="4320"/>
        <w:tab w:val="right" w:pos="8640"/>
      </w:tabs>
    </w:pPr>
  </w:style>
  <w:style w:type="character" w:customStyle="1" w:styleId="FooterChar">
    <w:name w:val="Footer Char"/>
    <w:basedOn w:val="DefaultParagraphFont"/>
    <w:link w:val="Footer"/>
    <w:rsid w:val="003277B8"/>
    <w:rPr>
      <w:rFonts w:ascii="Times New Roman" w:eastAsia="Times New Roman" w:hAnsi="Times New Roman" w:cs="Times New Roman"/>
      <w:sz w:val="20"/>
      <w:szCs w:val="20"/>
    </w:rPr>
  </w:style>
  <w:style w:type="paragraph" w:customStyle="1" w:styleId="Text">
    <w:name w:val="Text"/>
    <w:basedOn w:val="Normal"/>
    <w:rsid w:val="003277B8"/>
    <w:pPr>
      <w:widowControl w:val="0"/>
      <w:spacing w:line="252" w:lineRule="auto"/>
      <w:ind w:firstLine="202"/>
      <w:jc w:val="both"/>
    </w:pPr>
  </w:style>
  <w:style w:type="paragraph" w:customStyle="1" w:styleId="FigureCaption">
    <w:name w:val="Figure Caption"/>
    <w:basedOn w:val="Normal"/>
    <w:rsid w:val="003277B8"/>
    <w:pPr>
      <w:jc w:val="both"/>
    </w:pPr>
    <w:rPr>
      <w:sz w:val="16"/>
      <w:szCs w:val="16"/>
    </w:rPr>
  </w:style>
  <w:style w:type="paragraph" w:customStyle="1" w:styleId="ReferenceHead">
    <w:name w:val="Reference Head"/>
    <w:basedOn w:val="Heading1"/>
    <w:rsid w:val="003277B8"/>
    <w:pPr>
      <w:numPr>
        <w:numId w:val="0"/>
      </w:numPr>
    </w:pPr>
  </w:style>
  <w:style w:type="character" w:styleId="Hyperlink">
    <w:name w:val="Hyperlink"/>
    <w:basedOn w:val="DefaultParagraphFont"/>
    <w:rsid w:val="003277B8"/>
    <w:rPr>
      <w:color w:val="0000FF"/>
      <w:u w:val="single"/>
    </w:rPr>
  </w:style>
  <w:style w:type="character" w:styleId="PageNumber">
    <w:name w:val="page number"/>
    <w:basedOn w:val="DefaultParagraphFont"/>
    <w:rsid w:val="003277B8"/>
  </w:style>
  <w:style w:type="character" w:customStyle="1" w:styleId="longtext">
    <w:name w:val="long_text"/>
    <w:basedOn w:val="DefaultParagraphFont"/>
    <w:rsid w:val="003277B8"/>
  </w:style>
  <w:style w:type="character" w:customStyle="1" w:styleId="hps">
    <w:name w:val="hps"/>
    <w:basedOn w:val="DefaultParagraphFont"/>
    <w:rsid w:val="003277B8"/>
  </w:style>
  <w:style w:type="character" w:customStyle="1" w:styleId="atn">
    <w:name w:val="atn"/>
    <w:basedOn w:val="DefaultParagraphFont"/>
    <w:rsid w:val="003277B8"/>
  </w:style>
  <w:style w:type="paragraph" w:customStyle="1" w:styleId="Reference">
    <w:name w:val="Reference"/>
    <w:basedOn w:val="Normal"/>
    <w:rsid w:val="003277B8"/>
    <w:pPr>
      <w:numPr>
        <w:numId w:val="2"/>
      </w:numPr>
      <w:autoSpaceDE/>
      <w:autoSpaceDN/>
      <w:spacing w:afterLines="400"/>
      <w:jc w:val="both"/>
    </w:pPr>
    <w:rPr>
      <w:rFonts w:eastAsia="MS Mincho"/>
      <w:sz w:val="18"/>
    </w:rPr>
  </w:style>
  <w:style w:type="paragraph" w:customStyle="1" w:styleId="IEEEReferenceItem">
    <w:name w:val="IEEE Reference Item"/>
    <w:basedOn w:val="Normal"/>
    <w:rsid w:val="003277B8"/>
    <w:pPr>
      <w:autoSpaceDE/>
      <w:autoSpaceDN/>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3277B8"/>
    <w:rPr>
      <w:rFonts w:ascii="Tahoma" w:hAnsi="Tahoma" w:cs="Tahoma"/>
      <w:sz w:val="16"/>
      <w:szCs w:val="16"/>
    </w:rPr>
  </w:style>
  <w:style w:type="character" w:customStyle="1" w:styleId="BalloonTextChar">
    <w:name w:val="Balloon Text Char"/>
    <w:basedOn w:val="DefaultParagraphFont"/>
    <w:link w:val="BalloonText"/>
    <w:uiPriority w:val="99"/>
    <w:semiHidden/>
    <w:rsid w:val="003277B8"/>
    <w:rPr>
      <w:rFonts w:ascii="Tahoma" w:eastAsia="Times New Roman" w:hAnsi="Tahoma" w:cs="Tahoma"/>
      <w:sz w:val="16"/>
      <w:szCs w:val="16"/>
    </w:rPr>
  </w:style>
  <w:style w:type="paragraph" w:styleId="ListParagraph">
    <w:name w:val="List Paragraph"/>
    <w:basedOn w:val="Normal"/>
    <w:uiPriority w:val="34"/>
    <w:qFormat/>
    <w:rsid w:val="007D2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6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77B8"/>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3277B8"/>
    <w:pPr>
      <w:keepNext/>
      <w:numPr>
        <w:ilvl w:val="1"/>
        <w:numId w:val="1"/>
      </w:numPr>
      <w:spacing w:before="120" w:after="60"/>
      <w:outlineLvl w:val="1"/>
    </w:pPr>
    <w:rPr>
      <w:i/>
      <w:iCs/>
    </w:rPr>
  </w:style>
  <w:style w:type="paragraph" w:styleId="Heading3">
    <w:name w:val="heading 3"/>
    <w:basedOn w:val="Normal"/>
    <w:next w:val="Normal"/>
    <w:link w:val="Heading3Char"/>
    <w:qFormat/>
    <w:rsid w:val="003277B8"/>
    <w:pPr>
      <w:keepNext/>
      <w:numPr>
        <w:ilvl w:val="2"/>
        <w:numId w:val="1"/>
      </w:numPr>
      <w:outlineLvl w:val="2"/>
    </w:pPr>
    <w:rPr>
      <w:i/>
      <w:iCs/>
    </w:rPr>
  </w:style>
  <w:style w:type="paragraph" w:styleId="Heading4">
    <w:name w:val="heading 4"/>
    <w:basedOn w:val="Normal"/>
    <w:next w:val="Normal"/>
    <w:link w:val="Heading4Char"/>
    <w:qFormat/>
    <w:rsid w:val="003277B8"/>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3277B8"/>
    <w:pPr>
      <w:numPr>
        <w:ilvl w:val="4"/>
        <w:numId w:val="1"/>
      </w:numPr>
      <w:spacing w:before="240" w:after="60"/>
      <w:outlineLvl w:val="4"/>
    </w:pPr>
    <w:rPr>
      <w:sz w:val="18"/>
      <w:szCs w:val="18"/>
    </w:rPr>
  </w:style>
  <w:style w:type="paragraph" w:styleId="Heading6">
    <w:name w:val="heading 6"/>
    <w:basedOn w:val="Normal"/>
    <w:next w:val="Normal"/>
    <w:link w:val="Heading6Char"/>
    <w:qFormat/>
    <w:rsid w:val="003277B8"/>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3277B8"/>
    <w:pPr>
      <w:numPr>
        <w:ilvl w:val="6"/>
        <w:numId w:val="1"/>
      </w:numPr>
      <w:spacing w:before="240" w:after="60"/>
      <w:outlineLvl w:val="6"/>
    </w:pPr>
    <w:rPr>
      <w:sz w:val="16"/>
      <w:szCs w:val="16"/>
    </w:rPr>
  </w:style>
  <w:style w:type="paragraph" w:styleId="Heading8">
    <w:name w:val="heading 8"/>
    <w:basedOn w:val="Normal"/>
    <w:next w:val="Normal"/>
    <w:link w:val="Heading8Char"/>
    <w:qFormat/>
    <w:rsid w:val="003277B8"/>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3277B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7B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277B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3277B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3277B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3277B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3277B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3277B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3277B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3277B8"/>
    <w:rPr>
      <w:rFonts w:ascii="Times New Roman" w:eastAsia="Times New Roman" w:hAnsi="Times New Roman" w:cs="Times New Roman"/>
      <w:sz w:val="16"/>
      <w:szCs w:val="16"/>
    </w:rPr>
  </w:style>
  <w:style w:type="paragraph" w:customStyle="1" w:styleId="Authors">
    <w:name w:val="Authors"/>
    <w:basedOn w:val="Normal"/>
    <w:next w:val="Normal"/>
    <w:rsid w:val="003277B8"/>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3277B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3277B8"/>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3277B8"/>
    <w:pPr>
      <w:ind w:firstLine="202"/>
      <w:jc w:val="both"/>
    </w:pPr>
    <w:rPr>
      <w:sz w:val="16"/>
      <w:szCs w:val="16"/>
    </w:rPr>
  </w:style>
  <w:style w:type="character" w:customStyle="1" w:styleId="FootnoteTextChar">
    <w:name w:val="Footnote Text Char"/>
    <w:basedOn w:val="DefaultParagraphFont"/>
    <w:link w:val="FootnoteText"/>
    <w:semiHidden/>
    <w:rsid w:val="003277B8"/>
    <w:rPr>
      <w:rFonts w:ascii="Times New Roman" w:eastAsia="Times New Roman" w:hAnsi="Times New Roman" w:cs="Times New Roman"/>
      <w:sz w:val="16"/>
      <w:szCs w:val="16"/>
    </w:rPr>
  </w:style>
  <w:style w:type="paragraph" w:customStyle="1" w:styleId="IndexTerms">
    <w:name w:val="IndexTerms"/>
    <w:basedOn w:val="Normal"/>
    <w:next w:val="Normal"/>
    <w:rsid w:val="003277B8"/>
    <w:pPr>
      <w:ind w:firstLine="202"/>
      <w:jc w:val="both"/>
    </w:pPr>
    <w:rPr>
      <w:b/>
      <w:bCs/>
      <w:sz w:val="18"/>
      <w:szCs w:val="18"/>
    </w:rPr>
  </w:style>
  <w:style w:type="paragraph" w:styleId="Footer">
    <w:name w:val="footer"/>
    <w:basedOn w:val="Normal"/>
    <w:link w:val="FooterChar"/>
    <w:rsid w:val="003277B8"/>
    <w:pPr>
      <w:tabs>
        <w:tab w:val="center" w:pos="4320"/>
        <w:tab w:val="right" w:pos="8640"/>
      </w:tabs>
    </w:pPr>
  </w:style>
  <w:style w:type="character" w:customStyle="1" w:styleId="FooterChar">
    <w:name w:val="Footer Char"/>
    <w:basedOn w:val="DefaultParagraphFont"/>
    <w:link w:val="Footer"/>
    <w:rsid w:val="003277B8"/>
    <w:rPr>
      <w:rFonts w:ascii="Times New Roman" w:eastAsia="Times New Roman" w:hAnsi="Times New Roman" w:cs="Times New Roman"/>
      <w:sz w:val="20"/>
      <w:szCs w:val="20"/>
    </w:rPr>
  </w:style>
  <w:style w:type="paragraph" w:customStyle="1" w:styleId="Text">
    <w:name w:val="Text"/>
    <w:basedOn w:val="Normal"/>
    <w:rsid w:val="003277B8"/>
    <w:pPr>
      <w:widowControl w:val="0"/>
      <w:spacing w:line="252" w:lineRule="auto"/>
      <w:ind w:firstLine="202"/>
      <w:jc w:val="both"/>
    </w:pPr>
  </w:style>
  <w:style w:type="paragraph" w:customStyle="1" w:styleId="FigureCaption">
    <w:name w:val="Figure Caption"/>
    <w:basedOn w:val="Normal"/>
    <w:rsid w:val="003277B8"/>
    <w:pPr>
      <w:jc w:val="both"/>
    </w:pPr>
    <w:rPr>
      <w:sz w:val="16"/>
      <w:szCs w:val="16"/>
    </w:rPr>
  </w:style>
  <w:style w:type="paragraph" w:customStyle="1" w:styleId="ReferenceHead">
    <w:name w:val="Reference Head"/>
    <w:basedOn w:val="Heading1"/>
    <w:rsid w:val="003277B8"/>
    <w:pPr>
      <w:numPr>
        <w:numId w:val="0"/>
      </w:numPr>
    </w:pPr>
  </w:style>
  <w:style w:type="character" w:styleId="Hyperlink">
    <w:name w:val="Hyperlink"/>
    <w:basedOn w:val="DefaultParagraphFont"/>
    <w:rsid w:val="003277B8"/>
    <w:rPr>
      <w:color w:val="0000FF"/>
      <w:u w:val="single"/>
    </w:rPr>
  </w:style>
  <w:style w:type="character" w:styleId="PageNumber">
    <w:name w:val="page number"/>
    <w:basedOn w:val="DefaultParagraphFont"/>
    <w:rsid w:val="003277B8"/>
  </w:style>
  <w:style w:type="character" w:customStyle="1" w:styleId="longtext">
    <w:name w:val="long_text"/>
    <w:basedOn w:val="DefaultParagraphFont"/>
    <w:rsid w:val="003277B8"/>
  </w:style>
  <w:style w:type="character" w:customStyle="1" w:styleId="hps">
    <w:name w:val="hps"/>
    <w:basedOn w:val="DefaultParagraphFont"/>
    <w:rsid w:val="003277B8"/>
  </w:style>
  <w:style w:type="character" w:customStyle="1" w:styleId="atn">
    <w:name w:val="atn"/>
    <w:basedOn w:val="DefaultParagraphFont"/>
    <w:rsid w:val="003277B8"/>
  </w:style>
  <w:style w:type="paragraph" w:customStyle="1" w:styleId="Reference">
    <w:name w:val="Reference"/>
    <w:basedOn w:val="Normal"/>
    <w:rsid w:val="003277B8"/>
    <w:pPr>
      <w:numPr>
        <w:numId w:val="2"/>
      </w:numPr>
      <w:autoSpaceDE/>
      <w:autoSpaceDN/>
      <w:spacing w:afterLines="400"/>
      <w:jc w:val="both"/>
    </w:pPr>
    <w:rPr>
      <w:rFonts w:eastAsia="MS Mincho"/>
      <w:sz w:val="18"/>
    </w:rPr>
  </w:style>
  <w:style w:type="paragraph" w:customStyle="1" w:styleId="IEEEReferenceItem">
    <w:name w:val="IEEE Reference Item"/>
    <w:basedOn w:val="Normal"/>
    <w:rsid w:val="003277B8"/>
    <w:pPr>
      <w:autoSpaceDE/>
      <w:autoSpaceDN/>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3277B8"/>
    <w:rPr>
      <w:rFonts w:ascii="Tahoma" w:hAnsi="Tahoma" w:cs="Tahoma"/>
      <w:sz w:val="16"/>
      <w:szCs w:val="16"/>
    </w:rPr>
  </w:style>
  <w:style w:type="character" w:customStyle="1" w:styleId="BalloonTextChar">
    <w:name w:val="Balloon Text Char"/>
    <w:basedOn w:val="DefaultParagraphFont"/>
    <w:link w:val="BalloonText"/>
    <w:uiPriority w:val="99"/>
    <w:semiHidden/>
    <w:rsid w:val="003277B8"/>
    <w:rPr>
      <w:rFonts w:ascii="Tahoma" w:eastAsia="Times New Roman" w:hAnsi="Tahoma" w:cs="Tahoma"/>
      <w:sz w:val="16"/>
      <w:szCs w:val="16"/>
    </w:rPr>
  </w:style>
  <w:style w:type="paragraph" w:styleId="ListParagraph">
    <w:name w:val="List Paragraph"/>
    <w:basedOn w:val="Normal"/>
    <w:uiPriority w:val="34"/>
    <w:qFormat/>
    <w:rsid w:val="007D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enatik.stta.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AF54-85A7-46DE-9106-D7C0BE25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ugm</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 rani</dc:creator>
  <cp:lastModifiedBy>ismail - [2010]</cp:lastModifiedBy>
  <cp:revision>2</cp:revision>
  <cp:lastPrinted>2016-10-24T07:25:00Z</cp:lastPrinted>
  <dcterms:created xsi:type="dcterms:W3CDTF">2016-10-26T14:15:00Z</dcterms:created>
  <dcterms:modified xsi:type="dcterms:W3CDTF">2016-10-26T14:15:00Z</dcterms:modified>
</cp:coreProperties>
</file>